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/>
          <w:b/>
        </w:rPr>
        <w:t>CC2640R2所遇到的问题点及疑问：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打开低功耗模式，跟手机保持连接，平均功耗最低可以做到多少（不考虑外围设备），广播时功耗平均最低可以做到多少；</w:t>
      </w:r>
    </w:p>
    <w:p>
      <w:pPr>
        <w:pStyle w:val="6"/>
        <w:ind w:firstLine="48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TI的功能模块软件好像也都是模块化的，比如PWM，我遇到的是当调用PWM_colse();后，按下面的PWM_init();后也不能启动呼吸灯了（测试时发现把PWM关闭功耗要低最少500UA，不用时想把它关掉）。  然后如果这个口设置为了PWM口后，能不能不用复位芯片而把这个I/O口初始化成推挽输出（充电时候灯需要常亮）；</w:t>
      </w:r>
    </w:p>
    <w:p>
      <w:pPr>
        <w:pStyle w:val="6"/>
        <w:ind w:firstLine="48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5274310" cy="19069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5274310" cy="18707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I2C有没有单独操作只发一个字节的接口，这个看起来要写一个字节太麻烦了</w:t>
      </w: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5274310" cy="2460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read属性时的值要放到哪个数组，看资料手机直接读的这种资料好像不太好找，一直不知道这个该放哪个数组里面让手机去读，然后手机需不需要写什么数据给蓝牙从机。  目前手机读出来的值都是固定的。</w:t>
      </w: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6.OAD升级时，我按照官方给的例程来把OAD添加到现有项目中，</w:t>
      </w:r>
      <w:r>
        <w:rPr>
          <w:rFonts w:asciiTheme="majorEastAsia" w:hAnsiTheme="majorEastAsia" w:eastAsiaTheme="majorEastAsia"/>
          <w:sz w:val="24"/>
          <w:szCs w:val="24"/>
        </w:rPr>
        <w:t xml:space="preserve"> </w:t>
      </w:r>
      <w:r>
        <w:fldChar w:fldCharType="begin"/>
      </w:r>
      <w:r>
        <w:instrText xml:space="preserve"> HYPERLINK "file:///C:/ti/simplelink_cc2640r2_sdk_1_40_00_45/docs/blestack/ble_user_guide/html/oad-ble-stack-3.x/oad_onchip.html" </w:instrText>
      </w:r>
      <w:r>
        <w:fldChar w:fldCharType="separate"/>
      </w:r>
      <w:r>
        <w:rPr>
          <w:rFonts w:asciiTheme="majorEastAsia" w:hAnsiTheme="majorEastAsia" w:eastAsiaTheme="majorEastAsia"/>
          <w:sz w:val="24"/>
          <w:szCs w:val="24"/>
        </w:rPr>
        <w:t>file:///C:/ti/simplelink_cc2640r2_sdk_1_40_00_45/docs/blestack/ble_user_guide/html/oad-ble-stack-3.x/oad_onchip.html</w:t>
      </w:r>
      <w:r>
        <w:rPr>
          <w:rFonts w:asciiTheme="majorEastAsia" w:hAnsiTheme="majorEastAsia" w:eastAsia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来设置的，但是使用TI的</w:t>
      </w:r>
      <w:r>
        <w:rPr>
          <w:rFonts w:asciiTheme="majorEastAsia" w:hAnsiTheme="majorEastAsia" w:eastAsiaTheme="majorEastAsia"/>
          <w:sz w:val="24"/>
          <w:szCs w:val="24"/>
        </w:rPr>
        <w:t>btool</w:t>
      </w:r>
      <w:r>
        <w:rPr>
          <w:rFonts w:hint="eastAsia" w:asciiTheme="majorEastAsia" w:hAnsiTheme="majorEastAsia" w:eastAsiaTheme="majorEastAsia"/>
          <w:sz w:val="24"/>
          <w:szCs w:val="24"/>
        </w:rPr>
        <w:t>，配合一块蓝牙开发板做主来烧录，连接后Send一直为透明，不能变黑。怀疑是配置时漏了一些东西，网上看到需要添加BIM进现有工程中，但是没有找到需要添加哪些文件的相关的资料（官方的例程里面有BIM）；</w:t>
      </w: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3712845" cy="474853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3677" cy="474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3638550" cy="1409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3048000" cy="14573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UUID是只需要更改16位就行了还是要更改128位。（16位会不会有侵权的风险）。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BB1"/>
    <w:multiLevelType w:val="multilevel"/>
    <w:tmpl w:val="447E5B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F"/>
    <w:rsid w:val="0028543B"/>
    <w:rsid w:val="00494DEF"/>
    <w:rsid w:val="004F420C"/>
    <w:rsid w:val="0051285F"/>
    <w:rsid w:val="005543DB"/>
    <w:rsid w:val="00580481"/>
    <w:rsid w:val="00710938"/>
    <w:rsid w:val="00785BF7"/>
    <w:rsid w:val="00865CC9"/>
    <w:rsid w:val="009906FE"/>
    <w:rsid w:val="00BC57B5"/>
    <w:rsid w:val="00CB51A6"/>
    <w:rsid w:val="00E343A8"/>
    <w:rsid w:val="00FE06CD"/>
    <w:rsid w:val="2C6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134</Words>
  <Characters>768</Characters>
  <Lines>6</Lines>
  <Paragraphs>1</Paragraphs>
  <TotalTime>195</TotalTime>
  <ScaleCrop>false</ScaleCrop>
  <LinksUpToDate>false</LinksUpToDate>
  <CharactersWithSpaces>901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2018-07-16T12:49:00Z</dcterms:created>
  <dc:creator>Microsoft</dc:creator>
  <cp:lastModifiedBy>Ranen</cp:lastModifiedBy>
  <dcterms:modified xsi:type="dcterms:W3CDTF">2018-07-22T14:31:04Z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