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CC" w:rsidRDefault="002303CC"/>
    <w:p w:rsidR="002303CC" w:rsidRDefault="00C25287" w:rsidP="00394A31">
      <w:pPr>
        <w:ind w:leftChars="600" w:left="1260" w:firstLineChars="200" w:firstLine="640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发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行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ISSUANCE DATE</w:t>
      </w:r>
      <w:r>
        <w:rPr>
          <w:sz w:val="32"/>
          <w:szCs w:val="32"/>
          <w:u w:val="single"/>
        </w:rPr>
        <w:t xml:space="preserve"> 20</w:t>
      </w:r>
      <w:r>
        <w:rPr>
          <w:rFonts w:hint="eastAsia"/>
          <w:sz w:val="32"/>
          <w:szCs w:val="32"/>
          <w:u w:val="single"/>
        </w:rPr>
        <w:t>21</w:t>
      </w:r>
      <w:r>
        <w:rPr>
          <w:rFonts w:cs="宋体" w:hint="eastAsia"/>
          <w:sz w:val="32"/>
          <w:szCs w:val="32"/>
          <w:u w:val="single"/>
        </w:rPr>
        <w:t>年</w:t>
      </w:r>
      <w:r w:rsidR="00394A31">
        <w:rPr>
          <w:rFonts w:cs="宋体" w:hint="eastAsia"/>
          <w:sz w:val="32"/>
          <w:szCs w:val="32"/>
          <w:u w:val="single"/>
        </w:rPr>
        <w:t xml:space="preserve"> </w:t>
      </w:r>
      <w:r w:rsidR="00394A31">
        <w:rPr>
          <w:rFonts w:cs="宋体"/>
          <w:sz w:val="32"/>
          <w:szCs w:val="32"/>
          <w:u w:val="single"/>
        </w:rPr>
        <w:t xml:space="preserve">           </w:t>
      </w:r>
      <w:r>
        <w:rPr>
          <w:rFonts w:cs="宋体" w:hint="eastAsia"/>
          <w:sz w:val="32"/>
          <w:szCs w:val="32"/>
        </w:rPr>
        <w:t>变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更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ISSUANCE DATE</w:t>
      </w:r>
      <w:r>
        <w:rPr>
          <w:sz w:val="32"/>
          <w:szCs w:val="32"/>
          <w:u w:val="single"/>
        </w:rPr>
        <w:t xml:space="preserve">     </w:t>
      </w:r>
      <w:r>
        <w:rPr>
          <w:rFonts w:cs="宋体" w:hint="eastAsia"/>
          <w:sz w:val="32"/>
          <w:szCs w:val="32"/>
          <w:u w:val="single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cs="宋体" w:hint="eastAsia"/>
          <w:sz w:val="32"/>
          <w:szCs w:val="32"/>
          <w:u w:val="single"/>
        </w:rPr>
        <w:t>月</w:t>
      </w:r>
      <w:r>
        <w:rPr>
          <w:sz w:val="32"/>
          <w:szCs w:val="32"/>
          <w:u w:val="single"/>
        </w:rPr>
        <w:t xml:space="preserve">  </w:t>
      </w:r>
      <w:r>
        <w:rPr>
          <w:rFonts w:cs="宋体" w:hint="eastAsia"/>
          <w:sz w:val="32"/>
          <w:szCs w:val="32"/>
          <w:u w:val="single"/>
        </w:rPr>
        <w:t>日</w:t>
      </w:r>
    </w:p>
    <w:p w:rsidR="002303CC" w:rsidRDefault="002303CC">
      <w:pPr>
        <w:ind w:firstLineChars="800" w:firstLine="2560"/>
        <w:rPr>
          <w:sz w:val="32"/>
          <w:szCs w:val="32"/>
          <w:u w:val="single"/>
        </w:rPr>
      </w:pPr>
    </w:p>
    <w:tbl>
      <w:tblPr>
        <w:tblpPr w:leftFromText="180" w:rightFromText="180" w:vertAnchor="text" w:horzAnchor="page" w:tblpX="4606" w:tblpY="-53"/>
        <w:tblOverlap w:val="never"/>
        <w:tblW w:w="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611"/>
        <w:gridCol w:w="1644"/>
      </w:tblGrid>
      <w:tr w:rsidR="002303CC">
        <w:trPr>
          <w:trHeight w:val="627"/>
        </w:trPr>
        <w:tc>
          <w:tcPr>
            <w:tcW w:w="1680" w:type="dxa"/>
          </w:tcPr>
          <w:p w:rsidR="002303CC" w:rsidRDefault="00C25287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承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sz w:val="32"/>
                <w:szCs w:val="32"/>
              </w:rPr>
              <w:t>认</w:t>
            </w:r>
          </w:p>
        </w:tc>
        <w:tc>
          <w:tcPr>
            <w:tcW w:w="1611" w:type="dxa"/>
          </w:tcPr>
          <w:p w:rsidR="002303CC" w:rsidRDefault="00C25287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确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sz w:val="32"/>
                <w:szCs w:val="32"/>
              </w:rPr>
              <w:t>认</w:t>
            </w:r>
          </w:p>
        </w:tc>
        <w:tc>
          <w:tcPr>
            <w:tcW w:w="1644" w:type="dxa"/>
          </w:tcPr>
          <w:p w:rsidR="002303CC" w:rsidRDefault="00C25287">
            <w:pPr>
              <w:jc w:val="center"/>
              <w:rPr>
                <w:sz w:val="32"/>
                <w:szCs w:val="32"/>
              </w:rPr>
            </w:pPr>
            <w:r>
              <w:rPr>
                <w:rFonts w:cs="宋体" w:hint="eastAsia"/>
                <w:sz w:val="32"/>
                <w:szCs w:val="32"/>
              </w:rPr>
              <w:t>作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sz w:val="32"/>
                <w:szCs w:val="32"/>
              </w:rPr>
              <w:t>成</w:t>
            </w:r>
          </w:p>
        </w:tc>
      </w:tr>
      <w:tr w:rsidR="002303CC">
        <w:trPr>
          <w:trHeight w:val="627"/>
        </w:trPr>
        <w:tc>
          <w:tcPr>
            <w:tcW w:w="1680" w:type="dxa"/>
          </w:tcPr>
          <w:p w:rsidR="002303CC" w:rsidRDefault="002303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1" w:type="dxa"/>
          </w:tcPr>
          <w:p w:rsidR="002303CC" w:rsidRDefault="002303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4" w:type="dxa"/>
          </w:tcPr>
          <w:p w:rsidR="002303CC" w:rsidRDefault="002303CC">
            <w:pPr>
              <w:jc w:val="center"/>
              <w:rPr>
                <w:sz w:val="32"/>
                <w:szCs w:val="32"/>
              </w:rPr>
            </w:pPr>
          </w:p>
        </w:tc>
      </w:tr>
    </w:tbl>
    <w:p w:rsidR="002303CC" w:rsidRDefault="002303CC">
      <w:pPr>
        <w:rPr>
          <w:sz w:val="44"/>
          <w:szCs w:val="44"/>
          <w:u w:val="single"/>
        </w:rPr>
      </w:pPr>
      <w:bookmarkStart w:id="0" w:name="_GoBack"/>
      <w:bookmarkEnd w:id="0"/>
    </w:p>
    <w:p w:rsidR="002303CC" w:rsidRDefault="00C2528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</w:t>
      </w:r>
      <w:r>
        <w:rPr>
          <w:b/>
          <w:bCs/>
          <w:sz w:val="44"/>
          <w:szCs w:val="44"/>
        </w:rPr>
        <w:br w:type="textWrapping" w:clear="all"/>
      </w:r>
      <w:r>
        <w:rPr>
          <w:rFonts w:cs="宋体" w:hint="eastAsia"/>
          <w:b/>
          <w:bCs/>
          <w:sz w:val="44"/>
          <w:szCs w:val="44"/>
        </w:rPr>
        <w:t>客</w:t>
      </w:r>
      <w:r>
        <w:rPr>
          <w:b/>
          <w:bCs/>
          <w:sz w:val="44"/>
          <w:szCs w:val="44"/>
        </w:rPr>
        <w:t xml:space="preserve">   </w:t>
      </w:r>
      <w:r>
        <w:rPr>
          <w:rFonts w:cs="宋体" w:hint="eastAsia"/>
          <w:b/>
          <w:bCs/>
          <w:sz w:val="44"/>
          <w:szCs w:val="44"/>
        </w:rPr>
        <w:t>户</w:t>
      </w:r>
    </w:p>
    <w:p w:rsidR="002303CC" w:rsidRDefault="00C2528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CUSTOMER      </w:t>
      </w:r>
      <w:r>
        <w:rPr>
          <w:sz w:val="36"/>
          <w:szCs w:val="36"/>
          <w:u w:val="single"/>
        </w:rPr>
        <w:t xml:space="preserve">    </w:t>
      </w:r>
      <w:r>
        <w:rPr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>好孩子</w:t>
      </w:r>
      <w:r>
        <w:rPr>
          <w:sz w:val="44"/>
          <w:szCs w:val="44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    </w:t>
      </w:r>
    </w:p>
    <w:p w:rsidR="002303CC" w:rsidRDefault="00C25287">
      <w:pPr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品名规格</w:t>
      </w:r>
      <w:r>
        <w:rPr>
          <w:b/>
          <w:bCs/>
          <w:sz w:val="44"/>
          <w:szCs w:val="44"/>
        </w:rPr>
        <w:t xml:space="preserve">         </w:t>
      </w:r>
    </w:p>
    <w:p w:rsidR="002303CC" w:rsidRDefault="00C2528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PART  NAME    </w:t>
      </w:r>
      <w:r>
        <w:rPr>
          <w:sz w:val="36"/>
          <w:szCs w:val="36"/>
          <w:u w:val="single"/>
        </w:rPr>
        <w:t xml:space="preserve"> </w:t>
      </w:r>
      <w:r>
        <w:rPr>
          <w:sz w:val="48"/>
          <w:szCs w:val="48"/>
          <w:u w:val="single"/>
        </w:rPr>
        <w:t xml:space="preserve">  </w:t>
      </w:r>
      <w:r>
        <w:rPr>
          <w:rFonts w:hint="eastAsia"/>
          <w:sz w:val="48"/>
          <w:szCs w:val="48"/>
          <w:u w:val="single"/>
        </w:rPr>
        <w:t>RF-500TB-16320-35A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sz w:val="36"/>
          <w:szCs w:val="36"/>
          <w:u w:val="single"/>
        </w:rPr>
        <w:t xml:space="preserve"> </w:t>
      </w:r>
    </w:p>
    <w:p w:rsidR="002303CC" w:rsidRDefault="00C25287">
      <w:pPr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料</w:t>
      </w:r>
      <w:r>
        <w:rPr>
          <w:b/>
          <w:bCs/>
          <w:sz w:val="44"/>
          <w:szCs w:val="44"/>
        </w:rPr>
        <w:t xml:space="preserve">   </w:t>
      </w:r>
      <w:r>
        <w:rPr>
          <w:rFonts w:cs="宋体" w:hint="eastAsia"/>
          <w:b/>
          <w:bCs/>
          <w:sz w:val="44"/>
          <w:szCs w:val="44"/>
        </w:rPr>
        <w:t>号</w:t>
      </w:r>
      <w:r>
        <w:rPr>
          <w:b/>
          <w:bCs/>
          <w:sz w:val="44"/>
          <w:szCs w:val="44"/>
        </w:rPr>
        <w:t xml:space="preserve"> </w:t>
      </w:r>
    </w:p>
    <w:p w:rsidR="002303CC" w:rsidRDefault="00C25287">
      <w:pPr>
        <w:rPr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PART  NO. </w:t>
      </w:r>
      <w:r>
        <w:rPr>
          <w:sz w:val="36"/>
          <w:szCs w:val="36"/>
        </w:rPr>
        <w:t xml:space="preserve">      </w:t>
      </w:r>
      <w:r>
        <w:rPr>
          <w:sz w:val="36"/>
          <w:szCs w:val="36"/>
          <w:u w:val="single"/>
        </w:rPr>
        <w:t xml:space="preserve">                             </w:t>
      </w:r>
    </w:p>
    <w:p w:rsidR="00102562" w:rsidRDefault="00C25287" w:rsidP="00102562">
      <w:pPr>
        <w:ind w:rightChars="-456" w:right="-958" w:firstLineChars="100" w:firstLine="442"/>
        <w:rPr>
          <w:sz w:val="32"/>
          <w:szCs w:val="32"/>
        </w:rPr>
      </w:pPr>
      <w:r>
        <w:rPr>
          <w:b/>
          <w:bCs/>
          <w:sz w:val="44"/>
          <w:szCs w:val="44"/>
        </w:rPr>
        <w:t xml:space="preserve">         </w:t>
      </w:r>
    </w:p>
    <w:p w:rsidR="002303CC" w:rsidRDefault="00C25287">
      <w:pPr>
        <w:ind w:leftChars="-350" w:left="-735" w:rightChars="-456" w:right="-95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</w:t>
      </w:r>
    </w:p>
    <w:p w:rsidR="002303CC" w:rsidRDefault="00C25287">
      <w:pPr>
        <w:ind w:leftChars="-350" w:left="-735" w:rightChars="-456" w:right="-958" w:firstLineChars="545" w:firstLine="1744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修订本</w:t>
      </w:r>
      <w:proofErr w:type="gramStart"/>
      <w:r>
        <w:rPr>
          <w:rFonts w:cs="宋体" w:hint="eastAsia"/>
          <w:sz w:val="32"/>
          <w:szCs w:val="32"/>
        </w:rPr>
        <w:t>仕</w:t>
      </w:r>
      <w:proofErr w:type="gramEnd"/>
      <w:r>
        <w:rPr>
          <w:rFonts w:cs="宋体" w:hint="eastAsia"/>
          <w:sz w:val="32"/>
          <w:szCs w:val="32"/>
        </w:rPr>
        <w:t>样书须经过双方协商，在发生修订时，则修订之</w:t>
      </w:r>
    </w:p>
    <w:p w:rsidR="002303CC" w:rsidRDefault="00C25287">
      <w:pPr>
        <w:ind w:leftChars="-350" w:left="-735" w:rightChars="-456" w:right="-958" w:firstLineChars="545" w:firstLine="1744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前的文本自动作废。</w:t>
      </w:r>
      <w:r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      </w:t>
      </w:r>
    </w:p>
    <w:p w:rsidR="002303CC" w:rsidRDefault="00C25287">
      <w:pPr>
        <w:ind w:leftChars="-350" w:left="-735" w:rightChars="-456" w:right="-958" w:firstLine="111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2303CC" w:rsidRDefault="00C25287" w:rsidP="00102562">
      <w:pPr>
        <w:ind w:leftChars="-350" w:left="-735" w:rightChars="-456" w:right="-958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102562" w:rsidRDefault="00102562" w:rsidP="00102562">
      <w:pPr>
        <w:ind w:leftChars="-350" w:left="-735" w:rightChars="-456" w:right="-958"/>
        <w:rPr>
          <w:sz w:val="32"/>
          <w:szCs w:val="32"/>
        </w:rPr>
      </w:pPr>
    </w:p>
    <w:p w:rsidR="002303CC" w:rsidRDefault="002303CC"/>
    <w:p w:rsidR="002303CC" w:rsidRDefault="002303CC"/>
    <w:p w:rsidR="002303CC" w:rsidRDefault="002303CC"/>
    <w:p w:rsidR="002303CC" w:rsidRDefault="002303CC"/>
    <w:p w:rsidR="002303CC" w:rsidRDefault="002303CC"/>
    <w:p w:rsidR="002303CC" w:rsidRDefault="002303CC"/>
    <w:p w:rsidR="002303CC" w:rsidRDefault="00C25287">
      <w:pPr>
        <w:spacing w:line="560" w:lineRule="exact"/>
        <w:ind w:rightChars="-456" w:right="-958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       </w:t>
      </w:r>
    </w:p>
    <w:p w:rsidR="002303CC" w:rsidRDefault="00C25287">
      <w:pPr>
        <w:spacing w:line="560" w:lineRule="exact"/>
        <w:ind w:rightChars="-456" w:right="-958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         </w:t>
      </w:r>
    </w:p>
    <w:p w:rsidR="002303CC" w:rsidRDefault="002303CC">
      <w:pPr>
        <w:rPr>
          <w:sz w:val="28"/>
          <w:szCs w:val="28"/>
        </w:rPr>
      </w:pPr>
    </w:p>
    <w:p w:rsidR="002303CC" w:rsidRDefault="002303CC">
      <w:pPr>
        <w:pStyle w:val="a6"/>
        <w:rPr>
          <w:sz w:val="44"/>
          <w:szCs w:val="44"/>
        </w:rPr>
      </w:pPr>
    </w:p>
    <w:p w:rsidR="002303CC" w:rsidRDefault="00C25287">
      <w:pPr>
        <w:pStyle w:val="a6"/>
        <w:rPr>
          <w:sz w:val="44"/>
          <w:szCs w:val="44"/>
        </w:rPr>
      </w:pPr>
      <w:r>
        <w:rPr>
          <w:sz w:val="44"/>
          <w:szCs w:val="44"/>
        </w:rPr>
        <w:t>PART  LIST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144"/>
        <w:gridCol w:w="3378"/>
      </w:tblGrid>
      <w:tr w:rsidR="002303CC">
        <w:trPr>
          <w:jc w:val="center"/>
        </w:trPr>
        <w:tc>
          <w:tcPr>
            <w:tcW w:w="5144" w:type="dxa"/>
          </w:tcPr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 No.  :</w:t>
            </w:r>
            <w:r>
              <w:rPr>
                <w:rFonts w:hint="eastAsia"/>
                <w:sz w:val="28"/>
                <w:szCs w:val="28"/>
              </w:rPr>
              <w:t>RF-500TB-16320-35A</w:t>
            </w:r>
          </w:p>
        </w:tc>
        <w:tc>
          <w:tcPr>
            <w:tcW w:w="3378" w:type="dxa"/>
          </w:tcPr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    :1of 1</w:t>
            </w:r>
          </w:p>
        </w:tc>
      </w:tr>
      <w:tr w:rsidR="002303CC">
        <w:trPr>
          <w:jc w:val="center"/>
        </w:trPr>
        <w:tc>
          <w:tcPr>
            <w:tcW w:w="5144" w:type="dxa"/>
          </w:tcPr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 No.   :</w:t>
            </w:r>
          </w:p>
        </w:tc>
        <w:tc>
          <w:tcPr>
            <w:tcW w:w="3378" w:type="dxa"/>
          </w:tcPr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 No  :</w:t>
            </w:r>
          </w:p>
        </w:tc>
      </w:tr>
    </w:tbl>
    <w:p w:rsidR="002303CC" w:rsidRDefault="00C25287">
      <w:pPr>
        <w:ind w:left="165"/>
        <w:rPr>
          <w:sz w:val="32"/>
          <w:szCs w:val="32"/>
        </w:rPr>
      </w:pPr>
      <w:r>
        <w:rPr>
          <w:sz w:val="32"/>
          <w:szCs w:val="32"/>
        </w:rPr>
        <w:t xml:space="preserve">  Name(</w:t>
      </w:r>
      <w:r>
        <w:rPr>
          <w:rFonts w:cs="宋体" w:hint="eastAsia"/>
          <w:sz w:val="32"/>
          <w:szCs w:val="32"/>
        </w:rPr>
        <w:t>部品名称</w:t>
      </w:r>
      <w:r>
        <w:rPr>
          <w:sz w:val="32"/>
          <w:szCs w:val="32"/>
        </w:rPr>
        <w:t>)       Material(</w:t>
      </w:r>
      <w:r>
        <w:rPr>
          <w:rFonts w:cs="宋体" w:hint="eastAsia"/>
          <w:sz w:val="32"/>
          <w:szCs w:val="32"/>
        </w:rPr>
        <w:t>材料</w:t>
      </w:r>
      <w:r>
        <w:rPr>
          <w:sz w:val="32"/>
          <w:szCs w:val="32"/>
        </w:rPr>
        <w:t>)          Amount(</w:t>
      </w:r>
      <w:r>
        <w:rPr>
          <w:rFonts w:cs="宋体" w:hint="eastAsia"/>
          <w:sz w:val="32"/>
          <w:szCs w:val="32"/>
        </w:rPr>
        <w:t>数量</w:t>
      </w:r>
      <w:r>
        <w:rPr>
          <w:sz w:val="32"/>
          <w:szCs w:val="32"/>
        </w:rPr>
        <w:t>)</w:t>
      </w:r>
    </w:p>
    <w:p w:rsidR="002303CC" w:rsidRDefault="00C2528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Armature Stack</w:t>
      </w:r>
      <w:r>
        <w:rPr>
          <w:sz w:val="32"/>
          <w:szCs w:val="32"/>
        </w:rPr>
        <w:t>(</w:t>
      </w:r>
      <w:r>
        <w:rPr>
          <w:rFonts w:cs="宋体" w:hint="eastAsia"/>
          <w:sz w:val="32"/>
          <w:szCs w:val="32"/>
        </w:rPr>
        <w:t>材料</w:t>
      </w:r>
      <w:r>
        <w:rPr>
          <w:sz w:val="32"/>
          <w:szCs w:val="32"/>
        </w:rPr>
        <w:t>)</w:t>
      </w:r>
      <w:r>
        <w:rPr>
          <w:sz w:val="28"/>
          <w:szCs w:val="28"/>
        </w:rPr>
        <w:t xml:space="preserve">                                        1P   </w:t>
      </w:r>
    </w:p>
    <w:p w:rsidR="002303CC" w:rsidRDefault="00C25287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Shaft(</w:t>
      </w:r>
      <w:r>
        <w:rPr>
          <w:rFonts w:cs="宋体" w:hint="eastAsia"/>
          <w:sz w:val="28"/>
          <w:szCs w:val="28"/>
        </w:rPr>
        <w:t>轴</w:t>
      </w:r>
      <w:r>
        <w:rPr>
          <w:sz w:val="28"/>
          <w:szCs w:val="28"/>
        </w:rPr>
        <w:t>)               4Cr13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1P</w:t>
      </w:r>
    </w:p>
    <w:p w:rsidR="002303CC" w:rsidRDefault="00C25287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Core(</w:t>
      </w:r>
      <w:r>
        <w:rPr>
          <w:rFonts w:cs="宋体" w:hint="eastAsia"/>
          <w:sz w:val="28"/>
          <w:szCs w:val="28"/>
        </w:rPr>
        <w:t>铁芯</w:t>
      </w:r>
      <w:r>
        <w:rPr>
          <w:sz w:val="28"/>
          <w:szCs w:val="28"/>
        </w:rPr>
        <w:t>)              Laminated Silicon Steel(</w:t>
      </w:r>
      <w:r>
        <w:rPr>
          <w:rFonts w:cs="宋体" w:hint="eastAsia"/>
          <w:sz w:val="28"/>
          <w:szCs w:val="28"/>
        </w:rPr>
        <w:t>硅钢片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1P</w:t>
      </w:r>
    </w:p>
    <w:p w:rsidR="002303CC" w:rsidRDefault="00C25287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InsulatingSheet</w:t>
      </w:r>
      <w:proofErr w:type="spellEnd"/>
      <w:r>
        <w:rPr>
          <w:sz w:val="28"/>
          <w:szCs w:val="28"/>
        </w:rPr>
        <w:t>(</w:t>
      </w:r>
      <w:r>
        <w:rPr>
          <w:rFonts w:cs="宋体" w:hint="eastAsia"/>
          <w:sz w:val="28"/>
          <w:szCs w:val="28"/>
        </w:rPr>
        <w:t>绝缘片</w:t>
      </w:r>
      <w:r>
        <w:rPr>
          <w:sz w:val="28"/>
          <w:szCs w:val="28"/>
        </w:rPr>
        <w:t>)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>66-Nylon                          2P</w:t>
      </w:r>
    </w:p>
    <w:p w:rsidR="002303CC" w:rsidRDefault="00C25287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Locater Sleeve           GlassReinforced66-Nylon             1P</w:t>
      </w:r>
    </w:p>
    <w:p w:rsidR="002303CC" w:rsidRDefault="00C2528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Coil-</w:t>
      </w:r>
      <w:proofErr w:type="spellStart"/>
      <w:r>
        <w:rPr>
          <w:sz w:val="28"/>
          <w:szCs w:val="28"/>
        </w:rPr>
        <w:t>EnamelledCopperWire</w:t>
      </w:r>
      <w:proofErr w:type="spellEnd"/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QA  </w:t>
      </w:r>
      <w:r>
        <w:rPr>
          <w:sz w:val="28"/>
          <w:szCs w:val="28"/>
        </w:rPr>
        <w:t xml:space="preserve">Copper Wire                 </w:t>
      </w:r>
      <w:r>
        <w:rPr>
          <w:rFonts w:hint="eastAsia"/>
          <w:sz w:val="28"/>
          <w:szCs w:val="28"/>
        </w:rPr>
        <w:t xml:space="preserve"> 4.5</w:t>
      </w:r>
      <w:r>
        <w:rPr>
          <w:sz w:val="28"/>
          <w:szCs w:val="28"/>
        </w:rPr>
        <w:t>g</w:t>
      </w:r>
    </w:p>
    <w:p w:rsidR="002303CC" w:rsidRDefault="00C25287">
      <w:pPr>
        <w:ind w:leftChars="-100" w:left="-210" w:firstLineChars="75" w:firstLine="210"/>
        <w:rPr>
          <w:sz w:val="28"/>
          <w:szCs w:val="28"/>
        </w:rPr>
      </w:pPr>
      <w:r>
        <w:rPr>
          <w:sz w:val="28"/>
          <w:szCs w:val="28"/>
        </w:rPr>
        <w:t xml:space="preserve">     (</w:t>
      </w:r>
      <w:r>
        <w:rPr>
          <w:rFonts w:cs="宋体" w:hint="eastAsia"/>
          <w:sz w:val="28"/>
          <w:szCs w:val="28"/>
        </w:rPr>
        <w:t>漆包线</w:t>
      </w:r>
      <w:r>
        <w:rPr>
          <w:sz w:val="28"/>
          <w:szCs w:val="28"/>
        </w:rPr>
        <w:t>)                Rated 1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C ,Class </w:t>
      </w:r>
      <w:r>
        <w:rPr>
          <w:rFonts w:hint="eastAsia"/>
          <w:sz w:val="28"/>
          <w:szCs w:val="28"/>
        </w:rPr>
        <w:t>E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UL:E177138</w:t>
      </w:r>
    </w:p>
    <w:p w:rsidR="002303CC" w:rsidRDefault="00C2528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Commutator(</w:t>
      </w:r>
      <w:r>
        <w:rPr>
          <w:rFonts w:cs="宋体" w:hint="eastAsia"/>
          <w:sz w:val="28"/>
          <w:szCs w:val="28"/>
        </w:rPr>
        <w:t>整流子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</w:rPr>
        <w:t>Special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Alloy Insulated by 66-Nylon  </w:t>
      </w:r>
      <w:r>
        <w:rPr>
          <w:sz w:val="28"/>
          <w:szCs w:val="28"/>
        </w:rPr>
        <w:t xml:space="preserve">    1P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．</w:t>
      </w:r>
      <w:r>
        <w:rPr>
          <w:sz w:val="28"/>
          <w:szCs w:val="28"/>
        </w:rPr>
        <w:t>D/V</w:t>
      </w:r>
      <w:r>
        <w:rPr>
          <w:rFonts w:cs="宋体" w:hint="eastAsia"/>
          <w:sz w:val="28"/>
          <w:szCs w:val="28"/>
        </w:rPr>
        <w:t>（压敏电阻）</w:t>
      </w:r>
      <w:r>
        <w:rPr>
          <w:sz w:val="28"/>
          <w:szCs w:val="28"/>
        </w:rPr>
        <w:t xml:space="preserve">         </w:t>
      </w:r>
      <w:proofErr w:type="spellStart"/>
      <w:r>
        <w:rPr>
          <w:rFonts w:hint="eastAsia"/>
          <w:sz w:val="28"/>
        </w:rPr>
        <w:t>Z</w:t>
      </w:r>
      <w:r>
        <w:rPr>
          <w:sz w:val="28"/>
        </w:rPr>
        <w:t>nO</w:t>
      </w:r>
      <w:proofErr w:type="spellEnd"/>
      <w:r>
        <w:rPr>
          <w:sz w:val="28"/>
        </w:rPr>
        <w:t xml:space="preserve"> cover with silv</w:t>
      </w:r>
      <w:r>
        <w:rPr>
          <w:sz w:val="28"/>
        </w:rPr>
        <w:t>er</w:t>
      </w:r>
      <w:r>
        <w:rPr>
          <w:rFonts w:hint="eastAsia"/>
          <w:sz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>1P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．</w:t>
      </w:r>
      <w:r>
        <w:rPr>
          <w:sz w:val="28"/>
          <w:szCs w:val="28"/>
        </w:rPr>
        <w:t>Body Casting(</w:t>
      </w:r>
      <w:r>
        <w:rPr>
          <w:rFonts w:cs="宋体" w:hint="eastAsia"/>
          <w:sz w:val="28"/>
          <w:szCs w:val="28"/>
        </w:rPr>
        <w:t>机壳</w:t>
      </w:r>
      <w:r>
        <w:rPr>
          <w:sz w:val="28"/>
          <w:szCs w:val="28"/>
        </w:rPr>
        <w:t xml:space="preserve">):        </w:t>
      </w:r>
      <w:proofErr w:type="spellStart"/>
      <w:r>
        <w:rPr>
          <w:sz w:val="28"/>
          <w:szCs w:val="28"/>
        </w:rPr>
        <w:t>Clading</w:t>
      </w:r>
      <w:proofErr w:type="spellEnd"/>
      <w:r>
        <w:rPr>
          <w:sz w:val="28"/>
          <w:szCs w:val="28"/>
        </w:rPr>
        <w:t xml:space="preserve"> Carbon Steel Sheet(</w:t>
      </w:r>
      <w:r>
        <w:rPr>
          <w:rFonts w:cs="宋体" w:hint="eastAsia"/>
          <w:sz w:val="28"/>
          <w:szCs w:val="28"/>
        </w:rPr>
        <w:t>镀锌钢板</w:t>
      </w:r>
      <w:r>
        <w:rPr>
          <w:sz w:val="28"/>
          <w:szCs w:val="28"/>
        </w:rPr>
        <w:t>)   1P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．</w:t>
      </w:r>
      <w:r>
        <w:rPr>
          <w:sz w:val="28"/>
          <w:szCs w:val="28"/>
        </w:rPr>
        <w:t>Magnet(</w:t>
      </w:r>
      <w:r>
        <w:rPr>
          <w:rFonts w:cs="宋体" w:hint="eastAsia"/>
          <w:sz w:val="28"/>
          <w:szCs w:val="28"/>
        </w:rPr>
        <w:t>磁</w:t>
      </w:r>
      <w:r>
        <w:rPr>
          <w:rFonts w:cs="宋体" w:hint="eastAsia"/>
          <w:sz w:val="28"/>
          <w:szCs w:val="28"/>
        </w:rPr>
        <w:t>钢</w:t>
      </w:r>
      <w:r>
        <w:rPr>
          <w:sz w:val="28"/>
          <w:szCs w:val="28"/>
        </w:rPr>
        <w:t xml:space="preserve">)             Anisotropic Flexible Rubber Magnet     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P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．</w:t>
      </w:r>
      <w:r>
        <w:rPr>
          <w:sz w:val="28"/>
          <w:szCs w:val="28"/>
        </w:rPr>
        <w:t>Cap(</w:t>
      </w:r>
      <w:r>
        <w:rPr>
          <w:rFonts w:cs="宋体" w:hint="eastAsia"/>
          <w:sz w:val="28"/>
          <w:szCs w:val="28"/>
        </w:rPr>
        <w:t>端盖</w:t>
      </w:r>
      <w:r>
        <w:rPr>
          <w:sz w:val="28"/>
          <w:szCs w:val="28"/>
        </w:rPr>
        <w:t>):                Glass Reinforced 66-Nylon            1P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8.PregnantSleeve (</w:t>
      </w:r>
      <w:r>
        <w:rPr>
          <w:rFonts w:cs="宋体" w:hint="eastAsia"/>
          <w:sz w:val="28"/>
          <w:szCs w:val="28"/>
        </w:rPr>
        <w:t>含油轴承</w:t>
      </w:r>
      <w:r>
        <w:rPr>
          <w:sz w:val="28"/>
          <w:szCs w:val="28"/>
        </w:rPr>
        <w:t xml:space="preserve">)    </w:t>
      </w:r>
      <w:r>
        <w:rPr>
          <w:sz w:val="28"/>
          <w:szCs w:val="28"/>
        </w:rPr>
        <w:t>Cu-Fe                             2P</w:t>
      </w:r>
    </w:p>
    <w:p w:rsidR="002303CC" w:rsidRDefault="00C25287">
      <w:pPr>
        <w:ind w:left="4760" w:hangingChars="1700" w:hanging="4760"/>
        <w:rPr>
          <w:sz w:val="28"/>
          <w:szCs w:val="28"/>
        </w:rPr>
      </w:pPr>
      <w:r>
        <w:rPr>
          <w:sz w:val="28"/>
          <w:szCs w:val="28"/>
        </w:rPr>
        <w:t>9.Brush Stack(</w:t>
      </w:r>
      <w:r>
        <w:rPr>
          <w:rFonts w:cs="宋体" w:hint="eastAsia"/>
          <w:sz w:val="28"/>
          <w:szCs w:val="28"/>
        </w:rPr>
        <w:t>电刷组件</w:t>
      </w:r>
      <w:r>
        <w:rPr>
          <w:sz w:val="28"/>
          <w:szCs w:val="28"/>
        </w:rPr>
        <w:t xml:space="preserve">)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Oxygen Free Copper Brass Clad with silver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</w:t>
      </w:r>
    </w:p>
    <w:p w:rsidR="002303CC" w:rsidRDefault="00C25287">
      <w:pPr>
        <w:ind w:left="4760" w:hangingChars="1700" w:hanging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2P</w:t>
      </w:r>
    </w:p>
    <w:p w:rsidR="002303CC" w:rsidRDefault="00C25287">
      <w:pPr>
        <w:ind w:firstLineChars="1300" w:firstLine="36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03CC" w:rsidRDefault="00C25287">
      <w:pPr>
        <w:rPr>
          <w:sz w:val="28"/>
          <w:szCs w:val="28"/>
        </w:rPr>
      </w:pPr>
      <w:r>
        <w:rPr>
          <w:sz w:val="28"/>
          <w:szCs w:val="28"/>
        </w:rPr>
        <w:t>PREPARED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REVIEWED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APPROVED</w:t>
      </w:r>
    </w:p>
    <w:p w:rsidR="002303CC" w:rsidRDefault="002303CC">
      <w:pPr>
        <w:rPr>
          <w:sz w:val="28"/>
          <w:szCs w:val="28"/>
        </w:rPr>
      </w:pPr>
    </w:p>
    <w:p w:rsidR="002303CC" w:rsidRDefault="00C25287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 xml:space="preserve">     </w:t>
      </w:r>
      <w:r>
        <w:rPr>
          <w:rFonts w:hint="eastAsia"/>
          <w:sz w:val="44"/>
          <w:szCs w:val="44"/>
        </w:rPr>
        <w:t xml:space="preserve">  RF-500TB-16320-35A2</w:t>
      </w:r>
      <w:r>
        <w:rPr>
          <w:rFonts w:cs="宋体" w:hint="eastAsia"/>
          <w:sz w:val="44"/>
          <w:szCs w:val="44"/>
        </w:rPr>
        <w:t>马达特性</w:t>
      </w:r>
    </w:p>
    <w:p w:rsidR="002303CC" w:rsidRDefault="00C25287">
      <w:pPr>
        <w:numPr>
          <w:ilvl w:val="0"/>
          <w:numId w:val="7"/>
        </w:numPr>
        <w:ind w:rightChars="-356" w:right="-748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标准使用状态</w:t>
      </w:r>
      <w:r>
        <w:rPr>
          <w:sz w:val="28"/>
          <w:szCs w:val="28"/>
        </w:rPr>
        <w:t xml:space="preserve">                                                               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417"/>
        <w:gridCol w:w="6434"/>
      </w:tblGrid>
      <w:tr w:rsidR="002303CC">
        <w:trPr>
          <w:trHeight w:val="296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V DC</w:t>
            </w:r>
          </w:p>
        </w:tc>
      </w:tr>
      <w:tr w:rsidR="002303CC">
        <w:trPr>
          <w:trHeight w:val="28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使用电压范围</w:t>
            </w:r>
          </w:p>
        </w:tc>
        <w:tc>
          <w:tcPr>
            <w:tcW w:w="6434" w:type="dxa"/>
          </w:tcPr>
          <w:p w:rsidR="002303CC" w:rsidRDefault="00C25287">
            <w:pPr>
              <w:tabs>
                <w:tab w:val="left" w:pos="3146"/>
              </w:tabs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>V~</w:t>
            </w:r>
            <w:r>
              <w:rPr>
                <w:rFonts w:hint="eastAsia"/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ab/>
            </w:r>
          </w:p>
        </w:tc>
      </w:tr>
      <w:tr w:rsidR="002303CC">
        <w:trPr>
          <w:trHeight w:val="276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额定负载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g.cm</w:t>
            </w:r>
          </w:p>
        </w:tc>
      </w:tr>
      <w:tr w:rsidR="002303CC">
        <w:trPr>
          <w:trHeight w:val="26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旋转方向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CW  </w:t>
            </w:r>
            <w:r>
              <w:rPr>
                <w:rFonts w:cs="宋体" w:hint="eastAsia"/>
                <w:sz w:val="24"/>
                <w:szCs w:val="24"/>
              </w:rPr>
              <w:t>＆</w:t>
            </w:r>
            <w:r>
              <w:rPr>
                <w:sz w:val="24"/>
                <w:szCs w:val="24"/>
              </w:rPr>
              <w:t xml:space="preserve"> CCW</w:t>
            </w:r>
          </w:p>
        </w:tc>
      </w:tr>
      <w:tr w:rsidR="002303CC">
        <w:trPr>
          <w:trHeight w:val="25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压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轴伸处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的轴承承受</w:t>
            </w:r>
            <w:r>
              <w:rPr>
                <w:sz w:val="24"/>
                <w:szCs w:val="24"/>
              </w:rPr>
              <w:t>100gf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（轴承间距离</w:t>
            </w:r>
            <w:r>
              <w:rPr>
                <w:rFonts w:hint="eastAsia"/>
                <w:sz w:val="24"/>
                <w:szCs w:val="24"/>
              </w:rPr>
              <w:t>21.0</w:t>
            </w:r>
            <w:r>
              <w:rPr>
                <w:sz w:val="24"/>
                <w:szCs w:val="24"/>
              </w:rPr>
              <w:t>mm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2303CC">
        <w:trPr>
          <w:trHeight w:val="24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使用温度范围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  <w:r>
              <w:rPr>
                <w:rFonts w:cs="宋体" w:hint="eastAsia"/>
                <w:sz w:val="24"/>
                <w:szCs w:val="24"/>
              </w:rPr>
              <w:t>℃</w:t>
            </w:r>
            <w:r>
              <w:rPr>
                <w:sz w:val="24"/>
                <w:szCs w:val="24"/>
              </w:rPr>
              <w:t xml:space="preserve"> ~ 60</w:t>
            </w:r>
            <w:r>
              <w:rPr>
                <w:rFonts w:cs="宋体" w:hint="eastAsia"/>
                <w:sz w:val="24"/>
                <w:szCs w:val="24"/>
              </w:rPr>
              <w:t>℃</w:t>
            </w:r>
          </w:p>
        </w:tc>
      </w:tr>
      <w:tr w:rsidR="002303CC">
        <w:trPr>
          <w:trHeight w:val="23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马达位置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所有方向</w:t>
            </w:r>
          </w:p>
        </w:tc>
      </w:tr>
      <w:tr w:rsidR="002303CC">
        <w:trPr>
          <w:trHeight w:val="226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垂直（轴向）负载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200g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</w:p>
        </w:tc>
      </w:tr>
    </w:tbl>
    <w:p w:rsidR="002303CC" w:rsidRDefault="00C25287">
      <w:pPr>
        <w:numPr>
          <w:ilvl w:val="0"/>
          <w:numId w:val="7"/>
        </w:numPr>
        <w:ind w:rightChars="-356" w:right="-748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测试条件</w:t>
      </w:r>
      <w:r>
        <w:rPr>
          <w:sz w:val="28"/>
          <w:szCs w:val="28"/>
        </w:rPr>
        <w:t xml:space="preserve"> 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417"/>
        <w:gridCol w:w="6434"/>
      </w:tblGrid>
      <w:tr w:rsidR="002303CC">
        <w:trPr>
          <w:trHeight w:val="19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马达位置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出力轴水平方向</w:t>
            </w:r>
          </w:p>
        </w:tc>
      </w:tr>
      <w:tr w:rsidR="002303CC">
        <w:trPr>
          <w:trHeight w:val="200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电源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直流稳压电源</w:t>
            </w:r>
          </w:p>
        </w:tc>
      </w:tr>
      <w:tr w:rsidR="002303CC">
        <w:trPr>
          <w:trHeight w:val="303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环境温度湿度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℃</w:t>
            </w:r>
            <w:r>
              <w:rPr>
                <w:sz w:val="24"/>
                <w:szCs w:val="24"/>
              </w:rPr>
              <w:t xml:space="preserve"> ~ 35</w:t>
            </w:r>
            <w:r>
              <w:rPr>
                <w:rFonts w:cs="宋体" w:hint="eastAsia"/>
                <w:sz w:val="24"/>
                <w:szCs w:val="24"/>
              </w:rPr>
              <w:t>℃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相对湿度</w:t>
            </w:r>
            <w:r>
              <w:rPr>
                <w:sz w:val="24"/>
                <w:szCs w:val="24"/>
              </w:rPr>
              <w:t>30% ~ 95%</w:t>
            </w:r>
          </w:p>
        </w:tc>
      </w:tr>
      <w:tr w:rsidR="002303CC">
        <w:trPr>
          <w:trHeight w:val="124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旋转方向</w:t>
            </w:r>
          </w:p>
        </w:tc>
        <w:tc>
          <w:tcPr>
            <w:tcW w:w="6434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从轴伸方向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看顺时针</w:t>
            </w:r>
          </w:p>
        </w:tc>
      </w:tr>
    </w:tbl>
    <w:p w:rsidR="002303CC" w:rsidRDefault="00C25287">
      <w:pPr>
        <w:ind w:left="-735" w:rightChars="-356" w:right="-748"/>
        <w:rPr>
          <w:sz w:val="28"/>
          <w:szCs w:val="28"/>
        </w:rPr>
      </w:pPr>
      <w:r>
        <w:rPr>
          <w:sz w:val="28"/>
          <w:szCs w:val="28"/>
        </w:rPr>
        <w:t xml:space="preserve">    3.    </w:t>
      </w:r>
      <w:r>
        <w:rPr>
          <w:rFonts w:cs="宋体" w:hint="eastAsia"/>
          <w:sz w:val="28"/>
          <w:szCs w:val="28"/>
        </w:rPr>
        <w:t>电气特性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417"/>
        <w:gridCol w:w="3882"/>
        <w:gridCol w:w="2552"/>
      </w:tblGrid>
      <w:tr w:rsidR="002303CC">
        <w:trPr>
          <w:trHeight w:val="264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空载电流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额定电压，无负载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48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</w:p>
        </w:tc>
      </w:tr>
      <w:tr w:rsidR="002303CC">
        <w:trPr>
          <w:trHeight w:val="295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空载转速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额定电压，无负载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cs="宋体" w:hint="eastAsia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 r/min</w:t>
            </w:r>
          </w:p>
        </w:tc>
      </w:tr>
      <w:tr w:rsidR="002303CC">
        <w:trPr>
          <w:trHeight w:val="70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负载电流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额定电压，额定负载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   m</w:t>
            </w:r>
            <w:r>
              <w:rPr>
                <w:sz w:val="24"/>
                <w:szCs w:val="24"/>
              </w:rPr>
              <w:t>A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</w:p>
        </w:tc>
      </w:tr>
      <w:tr w:rsidR="002303CC">
        <w:trPr>
          <w:trHeight w:val="289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负载转速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额定电压，额定负载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</w:t>
            </w:r>
            <w:r>
              <w:rPr>
                <w:rFonts w:cs="宋体" w:hint="eastAsia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r/min</w:t>
            </w:r>
          </w:p>
        </w:tc>
      </w:tr>
      <w:tr w:rsidR="002303CC">
        <w:trPr>
          <w:trHeight w:val="266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启动电压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无负载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.0V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</w:p>
        </w:tc>
      </w:tr>
      <w:tr w:rsidR="002303CC">
        <w:trPr>
          <w:trHeight w:val="272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启动力矩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g.cm </w:t>
            </w:r>
            <w:r>
              <w:rPr>
                <w:rFonts w:cs="宋体" w:hint="eastAsia"/>
                <w:sz w:val="24"/>
                <w:szCs w:val="24"/>
              </w:rPr>
              <w:t>以上</w:t>
            </w:r>
          </w:p>
        </w:tc>
      </w:tr>
      <w:tr w:rsidR="002303CC">
        <w:trPr>
          <w:trHeight w:val="264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堵转电流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额定电压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  mA</w:t>
            </w:r>
            <w:r>
              <w:rPr>
                <w:rFonts w:cs="宋体" w:hint="eastAsia"/>
                <w:sz w:val="24"/>
                <w:szCs w:val="24"/>
              </w:rPr>
              <w:t>以上</w:t>
            </w:r>
          </w:p>
        </w:tc>
      </w:tr>
      <w:tr w:rsidR="002303CC">
        <w:trPr>
          <w:trHeight w:val="269"/>
        </w:trPr>
        <w:tc>
          <w:tcPr>
            <w:tcW w:w="849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417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绝缘电阻</w:t>
            </w:r>
          </w:p>
        </w:tc>
        <w:tc>
          <w:tcPr>
            <w:tcW w:w="388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机壳与端子间</w:t>
            </w:r>
            <w:r>
              <w:rPr>
                <w:sz w:val="24"/>
                <w:szCs w:val="24"/>
              </w:rPr>
              <w:t xml:space="preserve">  DC 100 V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MΩ </w:t>
            </w:r>
            <w:r>
              <w:rPr>
                <w:rFonts w:cs="宋体" w:hint="eastAsia"/>
                <w:sz w:val="24"/>
                <w:szCs w:val="24"/>
              </w:rPr>
              <w:t>以上</w:t>
            </w:r>
          </w:p>
        </w:tc>
      </w:tr>
    </w:tbl>
    <w:p w:rsidR="002303CC" w:rsidRDefault="00C25287">
      <w:pPr>
        <w:ind w:rightChars="-356" w:right="-748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rFonts w:cs="宋体" w:hint="eastAsia"/>
          <w:sz w:val="28"/>
          <w:szCs w:val="28"/>
        </w:rPr>
        <w:t>结构及机械特性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520"/>
        <w:gridCol w:w="3893"/>
        <w:gridCol w:w="2552"/>
      </w:tblGrid>
      <w:tr w:rsidR="002303CC">
        <w:trPr>
          <w:trHeight w:val="147"/>
        </w:trPr>
        <w:tc>
          <w:tcPr>
            <w:tcW w:w="735" w:type="dxa"/>
          </w:tcPr>
          <w:p w:rsidR="002303CC" w:rsidRDefault="00C25287">
            <w:pPr>
              <w:ind w:left="-633"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4.155 4.1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外观尺寸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参照图纸</w:t>
            </w:r>
          </w:p>
        </w:tc>
        <w:tc>
          <w:tcPr>
            <w:tcW w:w="2552" w:type="dxa"/>
          </w:tcPr>
          <w:p w:rsidR="002303CC" w:rsidRDefault="002303CC">
            <w:pPr>
              <w:ind w:left="420" w:rightChars="-356" w:right="-748"/>
              <w:rPr>
                <w:sz w:val="24"/>
                <w:szCs w:val="24"/>
              </w:rPr>
            </w:pPr>
          </w:p>
        </w:tc>
      </w:tr>
      <w:tr w:rsidR="002303CC">
        <w:trPr>
          <w:trHeight w:val="310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虚位尺寸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轴伸方向</w:t>
            </w:r>
            <w:proofErr w:type="gramEnd"/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 ~ 0.40mm</w:t>
            </w:r>
          </w:p>
        </w:tc>
      </w:tr>
      <w:tr w:rsidR="002303CC">
        <w:trPr>
          <w:trHeight w:val="316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温升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马达机壳外表温度</w:t>
            </w:r>
          </w:p>
        </w:tc>
        <w:tc>
          <w:tcPr>
            <w:tcW w:w="2552" w:type="dxa"/>
          </w:tcPr>
          <w:p w:rsidR="002303CC" w:rsidRDefault="002303CC">
            <w:pPr>
              <w:ind w:rightChars="-356" w:right="-748"/>
              <w:rPr>
                <w:sz w:val="24"/>
                <w:szCs w:val="24"/>
              </w:rPr>
            </w:pPr>
          </w:p>
        </w:tc>
      </w:tr>
      <w:tr w:rsidR="002303CC">
        <w:trPr>
          <w:trHeight w:val="322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质量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约</w:t>
            </w:r>
            <w:r>
              <w:rPr>
                <w:rFonts w:hint="eastAsia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g</w:t>
            </w:r>
          </w:p>
        </w:tc>
      </w:tr>
      <w:tr w:rsidR="002303CC">
        <w:trPr>
          <w:trHeight w:val="143"/>
        </w:trPr>
        <w:tc>
          <w:tcPr>
            <w:tcW w:w="735" w:type="dxa"/>
          </w:tcPr>
          <w:p w:rsidR="002303CC" w:rsidRDefault="00C25287">
            <w:pPr>
              <w:ind w:left="206" w:rightChars="-356" w:right="-748" w:hangingChars="86" w:hanging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机械噪音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距马达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安装面</w:t>
            </w:r>
            <w:proofErr w:type="gramEnd"/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0cm</w:t>
            </w:r>
            <w:r>
              <w:rPr>
                <w:rFonts w:cs="宋体" w:hint="eastAsia"/>
                <w:sz w:val="24"/>
                <w:szCs w:val="24"/>
              </w:rPr>
              <w:t>测试，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db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（最大值）</w:t>
            </w:r>
          </w:p>
        </w:tc>
      </w:tr>
      <w:tr w:rsidR="002303CC">
        <w:trPr>
          <w:trHeight w:val="319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轴伸垂直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度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取机壳面（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轴伸处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）为基准面</w:t>
            </w:r>
          </w:p>
        </w:tc>
        <w:tc>
          <w:tcPr>
            <w:tcW w:w="2552" w:type="dxa"/>
          </w:tcPr>
          <w:p w:rsidR="002303CC" w:rsidRDefault="002303CC">
            <w:pPr>
              <w:ind w:left="206" w:rightChars="-356" w:right="-748"/>
              <w:rPr>
                <w:sz w:val="24"/>
                <w:szCs w:val="24"/>
              </w:rPr>
            </w:pPr>
          </w:p>
        </w:tc>
      </w:tr>
      <w:tr w:rsidR="002303CC">
        <w:trPr>
          <w:trHeight w:val="156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轴向最大负荷</w:t>
            </w:r>
          </w:p>
        </w:tc>
        <w:tc>
          <w:tcPr>
            <w:tcW w:w="3893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轴向两端静压力</w:t>
            </w:r>
          </w:p>
        </w:tc>
        <w:tc>
          <w:tcPr>
            <w:tcW w:w="2552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N</w:t>
            </w:r>
            <w:r>
              <w:rPr>
                <w:rFonts w:cs="宋体" w:hint="eastAsia"/>
                <w:sz w:val="24"/>
                <w:szCs w:val="24"/>
              </w:rPr>
              <w:t>以下</w:t>
            </w:r>
          </w:p>
        </w:tc>
      </w:tr>
      <w:tr w:rsidR="002303CC">
        <w:trPr>
          <w:trHeight w:val="156"/>
        </w:trPr>
        <w:tc>
          <w:tcPr>
            <w:tcW w:w="735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520" w:type="dxa"/>
          </w:tcPr>
          <w:p w:rsidR="002303CC" w:rsidRDefault="00C25287">
            <w:pPr>
              <w:ind w:rightChars="-356" w:right="-74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马达变音</w:t>
            </w:r>
          </w:p>
        </w:tc>
        <w:tc>
          <w:tcPr>
            <w:tcW w:w="3893" w:type="dxa"/>
          </w:tcPr>
          <w:p w:rsidR="002303CC" w:rsidRDefault="002303CC">
            <w:pPr>
              <w:ind w:rightChars="-356" w:right="-74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03CC" w:rsidRDefault="002303CC">
            <w:pPr>
              <w:ind w:rightChars="-356" w:right="-748"/>
              <w:rPr>
                <w:sz w:val="24"/>
                <w:szCs w:val="24"/>
              </w:rPr>
            </w:pPr>
          </w:p>
        </w:tc>
      </w:tr>
    </w:tbl>
    <w:p w:rsidR="002303CC" w:rsidRDefault="00C25287">
      <w:pPr>
        <w:ind w:rightChars="-356" w:right="-748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．除了以上项目外，如有不明之处，请与本公司营销部担当者联系。</w:t>
      </w:r>
      <w:r>
        <w:rPr>
          <w:sz w:val="28"/>
          <w:szCs w:val="28"/>
        </w:rPr>
        <w:t xml:space="preserve">     </w:t>
      </w:r>
    </w:p>
    <w:p w:rsidR="002303CC" w:rsidRDefault="002303CC">
      <w:pPr>
        <w:ind w:rightChars="-356" w:right="-748"/>
        <w:rPr>
          <w:sz w:val="28"/>
          <w:szCs w:val="28"/>
        </w:rPr>
      </w:pPr>
    </w:p>
    <w:p w:rsidR="002303CC" w:rsidRDefault="002303CC"/>
    <w:p w:rsidR="002303CC" w:rsidRDefault="002303CC"/>
    <w:p w:rsidR="002303CC" w:rsidRDefault="002303CC"/>
    <w:p w:rsidR="002303CC" w:rsidRDefault="002303CC"/>
    <w:p w:rsidR="002303CC" w:rsidRDefault="002303CC"/>
    <w:p w:rsidR="002303CC" w:rsidRDefault="00C2528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</w:t>
      </w:r>
      <w:r>
        <w:rPr>
          <w:rFonts w:cs="宋体" w:hint="eastAsia"/>
          <w:b/>
          <w:bCs/>
          <w:sz w:val="36"/>
          <w:szCs w:val="36"/>
        </w:rPr>
        <w:t>马达寿命噪音测试及判定</w:t>
      </w:r>
    </w:p>
    <w:tbl>
      <w:tblPr>
        <w:tblW w:w="9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555"/>
        <w:gridCol w:w="7075"/>
      </w:tblGrid>
      <w:tr w:rsidR="002303CC">
        <w:trPr>
          <w:trHeight w:val="12923"/>
        </w:trPr>
        <w:tc>
          <w:tcPr>
            <w:tcW w:w="755" w:type="dxa"/>
          </w:tcPr>
          <w:p w:rsidR="002303CC" w:rsidRDefault="00C25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</w:t>
            </w: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rPr>
                <w:sz w:val="28"/>
                <w:szCs w:val="28"/>
              </w:rPr>
            </w:pPr>
          </w:p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</w:t>
            </w: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2303CC" w:rsidRDefault="00C2528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寿命</w:t>
            </w: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jc w:val="center"/>
              <w:rPr>
                <w:sz w:val="28"/>
                <w:szCs w:val="28"/>
              </w:rPr>
            </w:pPr>
          </w:p>
          <w:p w:rsidR="002303CC" w:rsidRDefault="002303CC">
            <w:pPr>
              <w:rPr>
                <w:sz w:val="28"/>
                <w:szCs w:val="28"/>
              </w:rPr>
            </w:pPr>
          </w:p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噪音</w:t>
            </w:r>
          </w:p>
        </w:tc>
        <w:tc>
          <w:tcPr>
            <w:tcW w:w="7075" w:type="dxa"/>
          </w:tcPr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测试电压：</w:t>
            </w:r>
            <w:r>
              <w:rPr>
                <w:rFonts w:hint="eastAsia"/>
                <w:sz w:val="28"/>
                <w:szCs w:val="28"/>
              </w:rPr>
              <w:t>3.0</w:t>
            </w:r>
            <w:r>
              <w:rPr>
                <w:sz w:val="28"/>
                <w:szCs w:val="28"/>
              </w:rPr>
              <w:t>V DC</w:t>
            </w:r>
          </w:p>
          <w:p w:rsidR="002303CC" w:rsidRDefault="00C25287">
            <w:pPr>
              <w:rPr>
                <w:rFonts w:ascii="Microsoft JhengHei UI Light" w:eastAsia="Microsoft JhengHei UI Light" w:hAnsi="Microsoft JhengHei UI Light" w:cs="Microsoft JhengHei UI Ligh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测试环境：</w:t>
            </w:r>
            <w:r>
              <w:rPr>
                <w:sz w:val="28"/>
                <w:szCs w:val="28"/>
              </w:rPr>
              <w:t>+25</w:t>
            </w:r>
            <w:r>
              <w:rPr>
                <w:rFonts w:ascii="Microsoft JhengHei UI Light" w:eastAsia="Microsoft JhengHei UI Light" w:hAnsi="Microsoft JhengHei UI Light" w:cs="Microsoft JhengHei UI Light" w:hint="eastAsia"/>
                <w:sz w:val="28"/>
                <w:szCs w:val="28"/>
              </w:rPr>
              <w:t>±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Microsoft JhengHei UI Light" w:eastAsia="Microsoft JhengHei UI Light" w:hAnsi="Microsoft JhengHei UI Light" w:cs="Microsoft JhengHei UI Light" w:hint="eastAsia"/>
                <w:sz w:val="28"/>
                <w:szCs w:val="28"/>
              </w:rPr>
              <w:t>℃</w:t>
            </w:r>
            <w:r>
              <w:rPr>
                <w:rFonts w:ascii="Microsoft JhengHei UI Light" w:eastAsia="Microsoft JhengHei UI Light" w:hAnsi="Microsoft JhengHei UI Light" w:cs="Microsoft JhengHei UI Light"/>
                <w:sz w:val="28"/>
                <w:szCs w:val="28"/>
              </w:rPr>
              <w:t xml:space="preserve">    65</w:t>
            </w:r>
            <w:r>
              <w:rPr>
                <w:rFonts w:ascii="Microsoft JhengHei UI Light" w:eastAsia="Microsoft JhengHei UI Light" w:hAnsi="Microsoft JhengHei UI Light" w:cs="Microsoft JhengHei UI Light" w:hint="eastAsia"/>
                <w:sz w:val="28"/>
                <w:szCs w:val="28"/>
              </w:rPr>
              <w:t>±</w:t>
            </w:r>
            <w:r>
              <w:rPr>
                <w:rFonts w:ascii="Microsoft JhengHei UI Light" w:eastAsia="Microsoft JhengHei UI Light" w:hAnsi="Microsoft JhengHei UI Light" w:cs="Microsoft JhengHei UI Light" w:hint="eastAsia"/>
                <w:sz w:val="28"/>
                <w:szCs w:val="28"/>
              </w:rPr>
              <w:t>3</w:t>
            </w:r>
            <w:r>
              <w:rPr>
                <w:rFonts w:ascii="Microsoft JhengHei UI Light" w:eastAsia="Microsoft JhengHei UI Light" w:hAnsi="Microsoft JhengHei UI Light" w:cs="Microsoft JhengHei UI Light"/>
                <w:sz w:val="28"/>
                <w:szCs w:val="28"/>
              </w:rPr>
              <w:t>0%RH</w:t>
            </w:r>
          </w:p>
          <w:p w:rsidR="002303CC" w:rsidRDefault="00C2528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Microsoft JhengHei UI Light" w:eastAsia="Microsoft JhengHei UI Light" w:hAnsi="Microsoft JhengHei UI Light" w:cs="Microsoft JhengHei UI Light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负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载：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向：</w:t>
            </w:r>
            <w:r>
              <w:rPr>
                <w:rFonts w:ascii="宋体" w:hAnsi="宋体" w:cs="宋体"/>
                <w:sz w:val="28"/>
                <w:szCs w:val="28"/>
              </w:rPr>
              <w:t>CW</w:t>
            </w:r>
          </w:p>
          <w:p w:rsidR="002303CC" w:rsidRDefault="00C2528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sz w:val="28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0" type="#_x0000_t176" style="position:absolute;left:0;text-align:left;margin-left:65.95pt;margin-top:27.15pt;width:192.6pt;height:81.6pt;z-index:1;mso-width-relative:page;mso-height-relative:page" strokeweight="3pt">
                  <v:textbox>
                    <w:txbxContent>
                      <w:p w:rsidR="002303CC" w:rsidRDefault="00C25287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未知客户测试条件，</w:t>
                        </w:r>
                      </w:p>
                      <w:p w:rsidR="002303CC" w:rsidRDefault="00C25287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此项暂不做参考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</w:p>
          <w:p w:rsidR="002303CC" w:rsidRDefault="002303CC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303CC" w:rsidRDefault="002303CC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303CC" w:rsidRDefault="002303CC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303CC" w:rsidRDefault="00C25287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Microsoft JhengHei UI Light" w:eastAsia="Microsoft JhengHei UI Light" w:hAnsi="Microsoft JhengHei UI Light" w:cs="Microsoft JhengHei UI Light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判定方法：</w:t>
            </w:r>
          </w:p>
          <w:p w:rsidR="002303CC" w:rsidRDefault="00C25287">
            <w:pPr>
              <w:ind w:firstLine="57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马达额定转速与初始值相差±</w:t>
            </w:r>
            <w:r>
              <w:rPr>
                <w:rFonts w:ascii="宋体" w:hAnsi="宋体" w:cs="宋体"/>
                <w:sz w:val="28"/>
                <w:szCs w:val="28"/>
              </w:rPr>
              <w:t>35%</w:t>
            </w:r>
            <w:r>
              <w:rPr>
                <w:rFonts w:ascii="宋体" w:hAnsi="宋体" w:cs="宋体" w:hint="eastAsia"/>
                <w:sz w:val="28"/>
                <w:szCs w:val="28"/>
              </w:rPr>
              <w:t>时为不合格；</w:t>
            </w:r>
          </w:p>
          <w:p w:rsidR="002303CC" w:rsidRDefault="00C25287">
            <w:pPr>
              <w:ind w:firstLine="57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马达额定电流与初始值相差±</w:t>
            </w:r>
            <w:r>
              <w:rPr>
                <w:rFonts w:ascii="宋体" w:hAnsi="宋体" w:cs="宋体"/>
                <w:sz w:val="28"/>
                <w:szCs w:val="28"/>
              </w:rPr>
              <w:t>35%</w:t>
            </w:r>
            <w:r>
              <w:rPr>
                <w:rFonts w:ascii="宋体" w:hAnsi="宋体" w:cs="宋体" w:hint="eastAsia"/>
                <w:sz w:val="28"/>
                <w:szCs w:val="28"/>
              </w:rPr>
              <w:t>时为不合格；</w:t>
            </w:r>
          </w:p>
          <w:p w:rsidR="002303CC" w:rsidRDefault="00C25287">
            <w:pPr>
              <w:ind w:firstLine="57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马达特性与使用要求不相符是为不合格。</w:t>
            </w:r>
          </w:p>
          <w:p w:rsidR="002303CC" w:rsidRDefault="00C25287">
            <w:pPr>
              <w:ind w:firstLine="57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测试条件：</w:t>
            </w:r>
            <w:r>
              <w:rPr>
                <w:rFonts w:hint="eastAsia"/>
                <w:sz w:val="28"/>
                <w:szCs w:val="28"/>
              </w:rPr>
              <w:t>3.0</w:t>
            </w:r>
            <w:r>
              <w:rPr>
                <w:sz w:val="28"/>
                <w:szCs w:val="28"/>
              </w:rPr>
              <w:t xml:space="preserve">V DC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负载：无负荷</w:t>
            </w:r>
            <w:r>
              <w:rPr>
                <w:sz w:val="28"/>
                <w:szCs w:val="28"/>
              </w:rPr>
              <w:t xml:space="preserve"> </w:t>
            </w:r>
          </w:p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环境噪音：</w:t>
            </w:r>
            <w:r>
              <w:rPr>
                <w:sz w:val="28"/>
                <w:szCs w:val="28"/>
              </w:rPr>
              <w:t xml:space="preserve">38db       </w:t>
            </w:r>
            <w:r>
              <w:rPr>
                <w:rFonts w:cs="宋体" w:hint="eastAsia"/>
                <w:sz w:val="28"/>
                <w:szCs w:val="28"/>
              </w:rPr>
              <w:t>目标值：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102562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db  MAX</w:t>
            </w:r>
          </w:p>
          <w:p w:rsidR="002303CC" w:rsidRDefault="00C2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123pt">
                  <v:imagedata r:id="rId8" o:title="" croptop="29716f" cropbottom="6024f" cropleft="35431f" cropright="10615f"/>
                </v:shape>
              </w:pict>
            </w:r>
            <w:r>
              <w:rPr>
                <w:sz w:val="28"/>
                <w:szCs w:val="28"/>
              </w:rPr>
              <w:t xml:space="preserve">              </w:t>
            </w:r>
          </w:p>
          <w:p w:rsidR="002303CC" w:rsidRDefault="00C25287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测试时应避免振动，电磁辐射等因数导致的结果</w:t>
            </w:r>
          </w:p>
          <w:p w:rsidR="002303CC" w:rsidRDefault="00C25287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偏差</w:t>
            </w:r>
          </w:p>
        </w:tc>
      </w:tr>
    </w:tbl>
    <w:p w:rsidR="002303CC" w:rsidRDefault="002303CC">
      <w:pPr>
        <w:rPr>
          <w:b/>
          <w:bCs/>
          <w:sz w:val="24"/>
          <w:szCs w:val="24"/>
        </w:rPr>
      </w:pPr>
    </w:p>
    <w:p w:rsidR="002303CC" w:rsidRDefault="002303CC">
      <w:pPr>
        <w:rPr>
          <w:b/>
          <w:bCs/>
          <w:sz w:val="24"/>
          <w:szCs w:val="24"/>
        </w:rPr>
      </w:pPr>
    </w:p>
    <w:p w:rsidR="002303CC" w:rsidRDefault="002303CC">
      <w:pPr>
        <w:rPr>
          <w:b/>
          <w:bCs/>
          <w:sz w:val="24"/>
          <w:szCs w:val="24"/>
        </w:rPr>
      </w:pPr>
    </w:p>
    <w:p w:rsidR="002303CC" w:rsidRDefault="002303CC">
      <w:pPr>
        <w:rPr>
          <w:b/>
          <w:bCs/>
          <w:sz w:val="24"/>
          <w:szCs w:val="24"/>
        </w:rPr>
      </w:pPr>
    </w:p>
    <w:p w:rsidR="002303CC" w:rsidRDefault="00102562">
      <w:r>
        <w:lastRenderedPageBreak/>
        <w:pict>
          <v:shape id="_x0000_s1034" type="#_x0000_t75" alt="" style="position:absolute;left:0;text-align:left;margin-left:12.45pt;margin-top:8.15pt;width:467.4pt;height:668.95pt;z-index:2;mso-wrap-distance-left:9pt;mso-wrap-distance-top:0;mso-wrap-distance-right:9pt;mso-wrap-distance-bottom:0;mso-width-relative:page;mso-height-relative:page">
            <v:imagedata r:id="rId9" o:title=""/>
            <w10:wrap type="square"/>
          </v:shape>
        </w:pict>
      </w:r>
    </w:p>
    <w:sectPr w:rsidR="002303CC">
      <w:footerReference w:type="default" r:id="rId10"/>
      <w:pgSz w:w="11906" w:h="16838"/>
      <w:pgMar w:top="851" w:right="1106" w:bottom="851" w:left="1260" w:header="0" w:footer="284" w:gutter="0"/>
      <w:pgBorders w:offsetFrom="page">
        <w:top w:val="single" w:sz="10" w:space="24" w:color="auto"/>
        <w:left w:val="single" w:sz="10" w:space="24" w:color="auto"/>
        <w:bottom w:val="single" w:sz="10" w:space="24" w:color="auto"/>
        <w:right w:val="single" w:sz="10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287" w:rsidRDefault="00C25287">
      <w:r>
        <w:separator/>
      </w:r>
    </w:p>
  </w:endnote>
  <w:endnote w:type="continuationSeparator" w:id="0">
    <w:p w:rsidR="00C25287" w:rsidRDefault="00C2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CC" w:rsidRDefault="00C2528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1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2303CC" w:rsidRDefault="00C2528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>QDGC-QR1610009</w:t>
    </w:r>
  </w:p>
  <w:p w:rsidR="002303CC" w:rsidRDefault="002303CC">
    <w:pPr>
      <w:pStyle w:val="a4"/>
    </w:pPr>
  </w:p>
  <w:p w:rsidR="002303CC" w:rsidRDefault="002303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287" w:rsidRDefault="00C25287">
      <w:r>
        <w:separator/>
      </w:r>
    </w:p>
  </w:footnote>
  <w:footnote w:type="continuationSeparator" w:id="0">
    <w:p w:rsidR="00C25287" w:rsidRDefault="00C2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A75"/>
    <w:multiLevelType w:val="multilevel"/>
    <w:tmpl w:val="06330A75"/>
    <w:lvl w:ilvl="0">
      <w:start w:val="9"/>
      <w:numFmt w:val="decimal"/>
      <w:lvlText w:val="%1．"/>
      <w:lvlJc w:val="left"/>
      <w:pPr>
        <w:tabs>
          <w:tab w:val="left" w:pos="555"/>
        </w:tabs>
        <w:ind w:left="5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675"/>
        </w:tabs>
        <w:ind w:left="675" w:hanging="420"/>
      </w:pPr>
    </w:lvl>
    <w:lvl w:ilvl="2">
      <w:start w:val="1"/>
      <w:numFmt w:val="lowerRoman"/>
      <w:lvlText w:val="%3."/>
      <w:lvlJc w:val="right"/>
      <w:pPr>
        <w:tabs>
          <w:tab w:val="left" w:pos="1095"/>
        </w:tabs>
        <w:ind w:left="1095" w:hanging="420"/>
      </w:pPr>
    </w:lvl>
    <w:lvl w:ilvl="3">
      <w:start w:val="1"/>
      <w:numFmt w:val="decimal"/>
      <w:lvlText w:val="%4."/>
      <w:lvlJc w:val="left"/>
      <w:pPr>
        <w:tabs>
          <w:tab w:val="left" w:pos="1515"/>
        </w:tabs>
        <w:ind w:left="1515" w:hanging="420"/>
      </w:pPr>
    </w:lvl>
    <w:lvl w:ilvl="4">
      <w:start w:val="1"/>
      <w:numFmt w:val="lowerLetter"/>
      <w:lvlText w:val="%5)"/>
      <w:lvlJc w:val="left"/>
      <w:pPr>
        <w:tabs>
          <w:tab w:val="left" w:pos="1935"/>
        </w:tabs>
        <w:ind w:left="1935" w:hanging="420"/>
      </w:pPr>
    </w:lvl>
    <w:lvl w:ilvl="5">
      <w:start w:val="1"/>
      <w:numFmt w:val="lowerRoman"/>
      <w:lvlText w:val="%6."/>
      <w:lvlJc w:val="right"/>
      <w:pPr>
        <w:tabs>
          <w:tab w:val="left" w:pos="2355"/>
        </w:tabs>
        <w:ind w:left="2355" w:hanging="420"/>
      </w:pPr>
    </w:lvl>
    <w:lvl w:ilvl="6">
      <w:start w:val="1"/>
      <w:numFmt w:val="decimal"/>
      <w:lvlText w:val="%7."/>
      <w:lvlJc w:val="left"/>
      <w:pPr>
        <w:tabs>
          <w:tab w:val="left" w:pos="2775"/>
        </w:tabs>
        <w:ind w:left="2775" w:hanging="420"/>
      </w:pPr>
    </w:lvl>
    <w:lvl w:ilvl="7">
      <w:start w:val="1"/>
      <w:numFmt w:val="lowerLetter"/>
      <w:lvlText w:val="%8)"/>
      <w:lvlJc w:val="left"/>
      <w:pPr>
        <w:tabs>
          <w:tab w:val="left" w:pos="3195"/>
        </w:tabs>
        <w:ind w:left="3195" w:hanging="420"/>
      </w:pPr>
    </w:lvl>
    <w:lvl w:ilvl="8">
      <w:start w:val="1"/>
      <w:numFmt w:val="lowerRoman"/>
      <w:lvlText w:val="%9."/>
      <w:lvlJc w:val="right"/>
      <w:pPr>
        <w:tabs>
          <w:tab w:val="left" w:pos="3615"/>
        </w:tabs>
        <w:ind w:left="3615" w:hanging="420"/>
      </w:pPr>
    </w:lvl>
  </w:abstractNum>
  <w:abstractNum w:abstractNumId="1" w15:restartNumberingAfterBreak="0">
    <w:nsid w:val="448F6094"/>
    <w:multiLevelType w:val="singleLevel"/>
    <w:tmpl w:val="448F6094"/>
    <w:lvl w:ilvl="0">
      <w:start w:val="1"/>
      <w:numFmt w:val="decimal"/>
      <w:lvlText w:val="%1)"/>
      <w:lvlJc w:val="left"/>
      <w:pPr>
        <w:tabs>
          <w:tab w:val="left" w:pos="700"/>
        </w:tabs>
        <w:ind w:left="340"/>
      </w:pPr>
      <w:rPr>
        <w:rFonts w:hint="eastAsia"/>
      </w:rPr>
    </w:lvl>
  </w:abstractNum>
  <w:abstractNum w:abstractNumId="2" w15:restartNumberingAfterBreak="0">
    <w:nsid w:val="6CE022BE"/>
    <w:multiLevelType w:val="multilevel"/>
    <w:tmpl w:val="6CE022BE"/>
    <w:lvl w:ilvl="0">
      <w:start w:val="1"/>
      <w:numFmt w:val="decimal"/>
      <w:lvlText w:val="%1．"/>
      <w:lvlJc w:val="left"/>
      <w:pPr>
        <w:tabs>
          <w:tab w:val="left" w:pos="555"/>
        </w:tabs>
        <w:ind w:left="5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675"/>
        </w:tabs>
        <w:ind w:left="675" w:hanging="420"/>
      </w:pPr>
    </w:lvl>
    <w:lvl w:ilvl="2">
      <w:start w:val="1"/>
      <w:numFmt w:val="lowerRoman"/>
      <w:lvlText w:val="%3."/>
      <w:lvlJc w:val="right"/>
      <w:pPr>
        <w:tabs>
          <w:tab w:val="left" w:pos="1095"/>
        </w:tabs>
        <w:ind w:left="1095" w:hanging="420"/>
      </w:pPr>
    </w:lvl>
    <w:lvl w:ilvl="3">
      <w:start w:val="1"/>
      <w:numFmt w:val="decimal"/>
      <w:lvlText w:val="%4."/>
      <w:lvlJc w:val="left"/>
      <w:pPr>
        <w:tabs>
          <w:tab w:val="left" w:pos="1515"/>
        </w:tabs>
        <w:ind w:left="1515" w:hanging="420"/>
      </w:pPr>
    </w:lvl>
    <w:lvl w:ilvl="4">
      <w:start w:val="1"/>
      <w:numFmt w:val="lowerLetter"/>
      <w:lvlText w:val="%5)"/>
      <w:lvlJc w:val="left"/>
      <w:pPr>
        <w:tabs>
          <w:tab w:val="left" w:pos="1935"/>
        </w:tabs>
        <w:ind w:left="1935" w:hanging="420"/>
      </w:pPr>
    </w:lvl>
    <w:lvl w:ilvl="5">
      <w:start w:val="1"/>
      <w:numFmt w:val="lowerRoman"/>
      <w:lvlText w:val="%6."/>
      <w:lvlJc w:val="right"/>
      <w:pPr>
        <w:tabs>
          <w:tab w:val="left" w:pos="2355"/>
        </w:tabs>
        <w:ind w:left="2355" w:hanging="420"/>
      </w:pPr>
    </w:lvl>
    <w:lvl w:ilvl="6">
      <w:start w:val="1"/>
      <w:numFmt w:val="decimal"/>
      <w:lvlText w:val="%7."/>
      <w:lvlJc w:val="left"/>
      <w:pPr>
        <w:tabs>
          <w:tab w:val="left" w:pos="2775"/>
        </w:tabs>
        <w:ind w:left="2775" w:hanging="420"/>
      </w:pPr>
    </w:lvl>
    <w:lvl w:ilvl="7">
      <w:start w:val="1"/>
      <w:numFmt w:val="lowerLetter"/>
      <w:lvlText w:val="%8)"/>
      <w:lvlJc w:val="left"/>
      <w:pPr>
        <w:tabs>
          <w:tab w:val="left" w:pos="3195"/>
        </w:tabs>
        <w:ind w:left="3195" w:hanging="420"/>
      </w:pPr>
    </w:lvl>
    <w:lvl w:ilvl="8">
      <w:start w:val="1"/>
      <w:numFmt w:val="lowerRoman"/>
      <w:lvlText w:val="%9."/>
      <w:lvlJc w:val="right"/>
      <w:pPr>
        <w:tabs>
          <w:tab w:val="left" w:pos="3615"/>
        </w:tabs>
        <w:ind w:left="3615" w:hanging="420"/>
      </w:pPr>
    </w:lvl>
  </w:abstractNum>
  <w:abstractNum w:abstractNumId="3" w15:restartNumberingAfterBreak="0">
    <w:nsid w:val="74117CC1"/>
    <w:multiLevelType w:val="multilevel"/>
    <w:tmpl w:val="74117CC1"/>
    <w:lvl w:ilvl="0">
      <w:start w:val="1"/>
      <w:numFmt w:val="decimal"/>
      <w:lvlText w:val="（%1）"/>
      <w:lvlJc w:val="left"/>
      <w:pPr>
        <w:tabs>
          <w:tab w:val="left" w:pos="1532"/>
        </w:tabs>
        <w:ind w:left="1532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92"/>
        </w:tabs>
        <w:ind w:left="1292" w:hanging="420"/>
      </w:pPr>
    </w:lvl>
    <w:lvl w:ilvl="2">
      <w:start w:val="1"/>
      <w:numFmt w:val="lowerRoman"/>
      <w:lvlText w:val="%3."/>
      <w:lvlJc w:val="right"/>
      <w:pPr>
        <w:tabs>
          <w:tab w:val="left" w:pos="1712"/>
        </w:tabs>
        <w:ind w:left="1712" w:hanging="420"/>
      </w:pPr>
    </w:lvl>
    <w:lvl w:ilvl="3">
      <w:start w:val="1"/>
      <w:numFmt w:val="decimal"/>
      <w:lvlText w:val="%4."/>
      <w:lvlJc w:val="left"/>
      <w:pPr>
        <w:tabs>
          <w:tab w:val="left" w:pos="2132"/>
        </w:tabs>
        <w:ind w:left="2132" w:hanging="420"/>
      </w:pPr>
    </w:lvl>
    <w:lvl w:ilvl="4">
      <w:start w:val="1"/>
      <w:numFmt w:val="lowerLetter"/>
      <w:lvlText w:val="%5)"/>
      <w:lvlJc w:val="left"/>
      <w:pPr>
        <w:tabs>
          <w:tab w:val="left" w:pos="2552"/>
        </w:tabs>
        <w:ind w:left="2552" w:hanging="420"/>
      </w:pPr>
    </w:lvl>
    <w:lvl w:ilvl="5">
      <w:start w:val="1"/>
      <w:numFmt w:val="lowerRoman"/>
      <w:lvlText w:val="%6."/>
      <w:lvlJc w:val="right"/>
      <w:pPr>
        <w:tabs>
          <w:tab w:val="left" w:pos="2972"/>
        </w:tabs>
        <w:ind w:left="2972" w:hanging="420"/>
      </w:pPr>
    </w:lvl>
    <w:lvl w:ilvl="6">
      <w:start w:val="1"/>
      <w:numFmt w:val="decimal"/>
      <w:lvlText w:val="%7."/>
      <w:lvlJc w:val="left"/>
      <w:pPr>
        <w:tabs>
          <w:tab w:val="left" w:pos="3392"/>
        </w:tabs>
        <w:ind w:left="3392" w:hanging="420"/>
      </w:pPr>
    </w:lvl>
    <w:lvl w:ilvl="7">
      <w:start w:val="1"/>
      <w:numFmt w:val="lowerLetter"/>
      <w:lvlText w:val="%8)"/>
      <w:lvlJc w:val="left"/>
      <w:pPr>
        <w:tabs>
          <w:tab w:val="left" w:pos="3812"/>
        </w:tabs>
        <w:ind w:left="3812" w:hanging="420"/>
      </w:pPr>
    </w:lvl>
    <w:lvl w:ilvl="8">
      <w:start w:val="1"/>
      <w:numFmt w:val="lowerRoman"/>
      <w:lvlText w:val="%9."/>
      <w:lvlJc w:val="right"/>
      <w:pPr>
        <w:tabs>
          <w:tab w:val="left" w:pos="4232"/>
        </w:tabs>
        <w:ind w:left="4232" w:hanging="420"/>
      </w:pPr>
    </w:lvl>
  </w:abstractNum>
  <w:abstractNum w:abstractNumId="4" w15:restartNumberingAfterBreak="0">
    <w:nsid w:val="7CCB4DA4"/>
    <w:multiLevelType w:val="singleLevel"/>
    <w:tmpl w:val="7CCB4DA4"/>
    <w:lvl w:ilvl="0">
      <w:start w:val="1"/>
      <w:numFmt w:val="decimal"/>
      <w:lvlText w:val="%1."/>
      <w:lvlJc w:val="left"/>
      <w:pPr>
        <w:tabs>
          <w:tab w:val="left" w:pos="360"/>
        </w:tabs>
        <w:ind w:left="340" w:hanging="340"/>
      </w:pPr>
      <w:rPr>
        <w:rFonts w:hint="eastAsia"/>
      </w:rPr>
    </w:lvl>
  </w:abstractNum>
  <w:abstractNum w:abstractNumId="5" w15:restartNumberingAfterBreak="0">
    <w:nsid w:val="7EE2083E"/>
    <w:multiLevelType w:val="multilevel"/>
    <w:tmpl w:val="7EE2083E"/>
    <w:lvl w:ilvl="0">
      <w:start w:val="1"/>
      <w:numFmt w:val="decimal"/>
      <w:lvlText w:val="%1．"/>
      <w:lvlJc w:val="left"/>
      <w:pPr>
        <w:tabs>
          <w:tab w:val="left" w:pos="525"/>
        </w:tabs>
        <w:ind w:left="52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645"/>
        </w:tabs>
        <w:ind w:left="645" w:hanging="420"/>
      </w:pPr>
    </w:lvl>
    <w:lvl w:ilvl="2">
      <w:start w:val="1"/>
      <w:numFmt w:val="lowerRoman"/>
      <w:lvlText w:val="%3."/>
      <w:lvlJc w:val="right"/>
      <w:pPr>
        <w:tabs>
          <w:tab w:val="left" w:pos="1065"/>
        </w:tabs>
        <w:ind w:left="1065" w:hanging="420"/>
      </w:pPr>
    </w:lvl>
    <w:lvl w:ilvl="3">
      <w:start w:val="1"/>
      <w:numFmt w:val="decimal"/>
      <w:lvlText w:val="%4."/>
      <w:lvlJc w:val="left"/>
      <w:pPr>
        <w:tabs>
          <w:tab w:val="left" w:pos="1485"/>
        </w:tabs>
        <w:ind w:left="1485" w:hanging="420"/>
      </w:pPr>
    </w:lvl>
    <w:lvl w:ilvl="4">
      <w:start w:val="1"/>
      <w:numFmt w:val="lowerLetter"/>
      <w:lvlText w:val="%5)"/>
      <w:lvlJc w:val="left"/>
      <w:pPr>
        <w:tabs>
          <w:tab w:val="left" w:pos="1905"/>
        </w:tabs>
        <w:ind w:left="1905" w:hanging="420"/>
      </w:pPr>
    </w:lvl>
    <w:lvl w:ilvl="5">
      <w:start w:val="1"/>
      <w:numFmt w:val="lowerRoman"/>
      <w:lvlText w:val="%6."/>
      <w:lvlJc w:val="right"/>
      <w:pPr>
        <w:tabs>
          <w:tab w:val="left" w:pos="2325"/>
        </w:tabs>
        <w:ind w:left="2325" w:hanging="420"/>
      </w:pPr>
    </w:lvl>
    <w:lvl w:ilvl="6">
      <w:start w:val="1"/>
      <w:numFmt w:val="decimal"/>
      <w:lvlText w:val="%7."/>
      <w:lvlJc w:val="left"/>
      <w:pPr>
        <w:tabs>
          <w:tab w:val="left" w:pos="2745"/>
        </w:tabs>
        <w:ind w:left="2745" w:hanging="420"/>
      </w:pPr>
    </w:lvl>
    <w:lvl w:ilvl="7">
      <w:start w:val="1"/>
      <w:numFmt w:val="lowerLetter"/>
      <w:lvlText w:val="%8)"/>
      <w:lvlJc w:val="left"/>
      <w:pPr>
        <w:tabs>
          <w:tab w:val="left" w:pos="3165"/>
        </w:tabs>
        <w:ind w:left="3165" w:hanging="420"/>
      </w:pPr>
    </w:lvl>
    <w:lvl w:ilvl="8">
      <w:start w:val="1"/>
      <w:numFmt w:val="lowerRoman"/>
      <w:lvlText w:val="%9."/>
      <w:lvlJc w:val="right"/>
      <w:pPr>
        <w:tabs>
          <w:tab w:val="left" w:pos="3585"/>
        </w:tabs>
        <w:ind w:left="3585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left" w:pos="340"/>
          </w:tabs>
          <w:ind w:left="340"/>
        </w:pPr>
        <w:rPr>
          <w:rFonts w:hint="eastAsia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442"/>
    <w:rsid w:val="00021ACD"/>
    <w:rsid w:val="000D436F"/>
    <w:rsid w:val="00102562"/>
    <w:rsid w:val="00186CFB"/>
    <w:rsid w:val="002303CC"/>
    <w:rsid w:val="002409D7"/>
    <w:rsid w:val="002465D4"/>
    <w:rsid w:val="002A112A"/>
    <w:rsid w:val="002A7FA0"/>
    <w:rsid w:val="00394A31"/>
    <w:rsid w:val="003B22B9"/>
    <w:rsid w:val="004514C7"/>
    <w:rsid w:val="00684EEA"/>
    <w:rsid w:val="006F0442"/>
    <w:rsid w:val="00715BE9"/>
    <w:rsid w:val="007635DB"/>
    <w:rsid w:val="00823ADF"/>
    <w:rsid w:val="00882C64"/>
    <w:rsid w:val="00907CF1"/>
    <w:rsid w:val="00A71E02"/>
    <w:rsid w:val="00AD204C"/>
    <w:rsid w:val="00B703F5"/>
    <w:rsid w:val="00BA1A3E"/>
    <w:rsid w:val="00C04E63"/>
    <w:rsid w:val="00C25287"/>
    <w:rsid w:val="00CA7083"/>
    <w:rsid w:val="00D93080"/>
    <w:rsid w:val="00DA5E71"/>
    <w:rsid w:val="00E132C3"/>
    <w:rsid w:val="0782120B"/>
    <w:rsid w:val="08CB5415"/>
    <w:rsid w:val="0962647B"/>
    <w:rsid w:val="0A253480"/>
    <w:rsid w:val="0BB566BA"/>
    <w:rsid w:val="0F020FB8"/>
    <w:rsid w:val="11117D9E"/>
    <w:rsid w:val="1319725C"/>
    <w:rsid w:val="15DC7D96"/>
    <w:rsid w:val="1B1437F4"/>
    <w:rsid w:val="244C7794"/>
    <w:rsid w:val="24880890"/>
    <w:rsid w:val="2B5D614E"/>
    <w:rsid w:val="30A77AD8"/>
    <w:rsid w:val="30A93846"/>
    <w:rsid w:val="3A296088"/>
    <w:rsid w:val="3EA61282"/>
    <w:rsid w:val="3FEF7800"/>
    <w:rsid w:val="40961588"/>
    <w:rsid w:val="46C128DB"/>
    <w:rsid w:val="50B94D9E"/>
    <w:rsid w:val="522A24D4"/>
    <w:rsid w:val="555620D8"/>
    <w:rsid w:val="5AD15F32"/>
    <w:rsid w:val="6B337F16"/>
    <w:rsid w:val="6BD74287"/>
    <w:rsid w:val="6CF50EC1"/>
    <w:rsid w:val="6D1505B1"/>
    <w:rsid w:val="6DB34E1B"/>
    <w:rsid w:val="6F3E2E3D"/>
    <w:rsid w:val="71C9714A"/>
    <w:rsid w:val="72500775"/>
    <w:rsid w:val="73BE7CC6"/>
    <w:rsid w:val="759627F2"/>
    <w:rsid w:val="773879D2"/>
    <w:rsid w:val="78677442"/>
    <w:rsid w:val="7CE526B8"/>
    <w:rsid w:val="7DDB719B"/>
    <w:rsid w:val="7F06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5ACA370"/>
  <w15:docId w15:val="{9AB4D4EA-7E77-460A-BD15-BA311378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qFormat/>
    <w:pPr>
      <w:ind w:leftChars="-79" w:left="-166" w:right="1" w:firstLineChars="200" w:firstLine="640"/>
    </w:pPr>
    <w:rPr>
      <w:rFonts w:ascii="宋体" w:hAnsi="宋体" w:cs="宋体"/>
      <w:sz w:val="32"/>
      <w:szCs w:val="32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link w:val="a7"/>
    <w:uiPriority w:val="99"/>
    <w:qFormat/>
    <w:pPr>
      <w:jc w:val="center"/>
    </w:pPr>
    <w:rPr>
      <w:sz w:val="32"/>
      <w:szCs w:val="32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标题 字符"/>
    <w:link w:val="a6"/>
    <w:uiPriority w:val="99"/>
    <w:qFormat/>
    <w:locked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0"/>
    <customShpInfo spid="_x0000_s1033"/>
    <customShpInfo spid="_x0000_s1026"/>
    <customShpInfo spid="_x0000_s1034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428</Words>
  <Characters>2446</Characters>
  <Application>Microsoft Office Word</Application>
  <DocSecurity>0</DocSecurity>
  <Lines>20</Lines>
  <Paragraphs>5</Paragraphs>
  <ScaleCrop>false</ScaleCrop>
  <Company>Hewlett-Packard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纳入仕样书</dc:title>
  <dc:creator>戴泽雄</dc:creator>
  <cp:lastModifiedBy>Lance Lian Jinlong 廉金龙</cp:lastModifiedBy>
  <cp:revision>4</cp:revision>
  <dcterms:created xsi:type="dcterms:W3CDTF">2016-11-04T06:03:00Z</dcterms:created>
  <dcterms:modified xsi:type="dcterms:W3CDTF">2021-12-07T04:04:00Z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