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6463A" w14:textId="77777777" w:rsidR="004E3125" w:rsidRDefault="004E3125" w:rsidP="004E3125">
      <w:pPr>
        <w:rPr>
          <w:rFonts w:ascii="Microsoft YaHei" w:eastAsia="Microsoft YaHei" w:hAnsi="Microsoft YaHei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t>VIN = 8 ~ 16V （输入电源大多数的稳定电压在12~13V左右）</w:t>
      </w:r>
    </w:p>
    <w:p w14:paraId="2901068C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t>VOUT = 15V</w:t>
      </w:r>
    </w:p>
    <w:p w14:paraId="2764FCC8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t>ICCM = 0.5A</w:t>
      </w:r>
    </w:p>
    <w:p w14:paraId="684248EA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t>IOUT(MAX)=3A</w:t>
      </w:r>
    </w:p>
    <w:p w14:paraId="51F4250E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br/>
        <w:t>设定该电源开关频率 f = 150KHz</w:t>
      </w:r>
    </w:p>
    <w:p w14:paraId="1E3E6114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t>根据该芯片DS内的：</w:t>
      </w:r>
    </w:p>
    <w:p w14:paraId="5A1F11AF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</w:p>
    <w:p w14:paraId="74F6431C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</w:p>
    <w:p w14:paraId="26796F87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t>- 根据DS的公式（10），计算得</w:t>
      </w:r>
    </w:p>
    <w:p w14:paraId="1BB84651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</w:p>
    <w:p w14:paraId="076E54B7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t>L(BUCK) = 6.25uH </w:t>
      </w:r>
    </w:p>
    <w:p w14:paraId="2EB4A84E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t>L(BUCK-BOOST) = 34.78uH</w:t>
      </w:r>
    </w:p>
    <w:p w14:paraId="63A9782C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</w:p>
    <w:p w14:paraId="777426E4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t>问题：我的需求条件与DS中的范例条件计算结果，L(BUCK) 和 L(BUCK-BOOST)的大小刚好相反。这种情况下，我的电感取值应该选择靠近哪边合适？因为DS中关于取值，有如下解释。</w:t>
      </w:r>
    </w:p>
    <w:p w14:paraId="3E050325" w14:textId="01042A95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/>
          <w:noProof/>
          <w:color w:val="000000"/>
          <w:sz w:val="24"/>
          <w:szCs w:val="24"/>
        </w:rPr>
        <w:drawing>
          <wp:inline distT="0" distB="0" distL="0" distR="0" wp14:anchorId="76A7A779" wp14:editId="78341485">
            <wp:extent cx="5943600" cy="287655"/>
            <wp:effectExtent l="0" t="0" r="0" b="0"/>
            <wp:docPr id="3" name="图片 3" descr="cid:image006.png@01D5412D.D1A60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png@01D5412D.D1A605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68844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</w:p>
    <w:p w14:paraId="4FB69323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t>- DS中有</w:t>
      </w:r>
    </w:p>
    <w:p w14:paraId="2A3777EA" w14:textId="0EC6887E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/>
          <w:noProof/>
          <w:color w:val="000000"/>
          <w:sz w:val="24"/>
          <w:szCs w:val="24"/>
        </w:rPr>
        <w:drawing>
          <wp:inline distT="0" distB="0" distL="0" distR="0" wp14:anchorId="18D0CC30" wp14:editId="36AFBBDB">
            <wp:extent cx="5943600" cy="285750"/>
            <wp:effectExtent l="0" t="0" r="0" b="0"/>
            <wp:docPr id="2" name="图片 2" descr="cid:image007.png@01D5412D.D1A60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7.png@01D5412D.D1A605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00973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t>请问这里面的 1.42A，是怎么计算出来的，我好像没有在文档里找当相应的解释。</w:t>
      </w:r>
    </w:p>
    <w:p w14:paraId="75775884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</w:p>
    <w:p w14:paraId="7E8BB4B0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t>- DS中有</w:t>
      </w:r>
    </w:p>
    <w:p w14:paraId="509FC424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</w:p>
    <w:p w14:paraId="1C346AD4" w14:textId="02038E4E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/>
          <w:noProof/>
          <w:color w:val="000000"/>
          <w:sz w:val="24"/>
          <w:szCs w:val="24"/>
        </w:rPr>
        <w:drawing>
          <wp:inline distT="0" distB="0" distL="0" distR="0" wp14:anchorId="1D361166" wp14:editId="0608286D">
            <wp:extent cx="5943600" cy="736600"/>
            <wp:effectExtent l="0" t="0" r="0" b="6350"/>
            <wp:docPr id="1" name="图片 1" descr="cid:image008.png@01D5412D.D1A60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8.png@01D5412D.D1A605B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30103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  <w:r>
        <w:rPr>
          <w:rFonts w:ascii="Microsoft YaHei" w:eastAsia="Microsoft YaHei" w:hAnsi="Microsoft YaHei" w:hint="eastAsia"/>
          <w:color w:val="000000"/>
          <w:sz w:val="24"/>
          <w:szCs w:val="24"/>
        </w:rPr>
        <w:t>我根据DS中的结论，反推IOUT，似乎没有找到上面这个公式里IOUT的合适来源。既不是上一个问题中的1.42A，也不其他哪些数字。请问这个IOUT是怎么来的。</w:t>
      </w:r>
    </w:p>
    <w:p w14:paraId="027A9A33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</w:p>
    <w:p w14:paraId="347A3C4B" w14:textId="77777777" w:rsidR="004E3125" w:rsidRDefault="004E3125" w:rsidP="004E3125">
      <w:pPr>
        <w:rPr>
          <w:rFonts w:ascii="Microsoft YaHei" w:eastAsia="Microsoft YaHei" w:hAnsi="Microsoft YaHei" w:hint="eastAsia"/>
          <w:color w:val="000000"/>
          <w:sz w:val="24"/>
          <w:szCs w:val="24"/>
        </w:rPr>
      </w:pPr>
    </w:p>
    <w:p w14:paraId="43C015F8" w14:textId="77777777" w:rsidR="00361D3B" w:rsidRDefault="00361D3B">
      <w:bookmarkStart w:id="0" w:name="_GoBack"/>
      <w:bookmarkEnd w:id="0"/>
    </w:p>
    <w:sectPr w:rsidR="00361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35F9F" w14:textId="77777777" w:rsidR="006C7060" w:rsidRDefault="006C7060" w:rsidP="004E3125">
      <w:r>
        <w:separator/>
      </w:r>
    </w:p>
  </w:endnote>
  <w:endnote w:type="continuationSeparator" w:id="0">
    <w:p w14:paraId="2D6E5487" w14:textId="77777777" w:rsidR="006C7060" w:rsidRDefault="006C7060" w:rsidP="004E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B9EAC" w14:textId="77777777" w:rsidR="006C7060" w:rsidRDefault="006C7060" w:rsidP="004E3125">
      <w:r>
        <w:separator/>
      </w:r>
    </w:p>
  </w:footnote>
  <w:footnote w:type="continuationSeparator" w:id="0">
    <w:p w14:paraId="3955457B" w14:textId="77777777" w:rsidR="006C7060" w:rsidRDefault="006C7060" w:rsidP="004E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80"/>
    <w:rsid w:val="00171680"/>
    <w:rsid w:val="00361D3B"/>
    <w:rsid w:val="004E3125"/>
    <w:rsid w:val="006C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E184C2-9713-479E-8D73-EEDD07AC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12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125"/>
    <w:rPr>
      <w:rFonts w:ascii="Microsoft YaHei UI" w:eastAsia="Microsoft YaHei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E3125"/>
    <w:rPr>
      <w:rFonts w:ascii="Microsoft YaHei UI" w:eastAsia="Microsoft YaHei U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6.png@01D5412D.D1A605B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8.png@01D5412D.D1A605B0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cid:image007.png@01D5412D.D1A605B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 Yang</dc:creator>
  <cp:keywords/>
  <dc:description/>
  <cp:lastModifiedBy>Milo Yang</cp:lastModifiedBy>
  <cp:revision>2</cp:revision>
  <dcterms:created xsi:type="dcterms:W3CDTF">2019-08-02T12:10:00Z</dcterms:created>
  <dcterms:modified xsi:type="dcterms:W3CDTF">2019-08-02T12:11:00Z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iteId">
    <vt:lpwstr>0beb0c35-9cbb-4feb-99e5-589e415c7944</vt:lpwstr>
  </property>
  <property fmtid="{D5CDD505-2E9C-101B-9397-08002B2CF9AE}" pid="4" name="MSIP_Label_879e395e-e3b5-421f-8616-70a10f9451af_Owner">
    <vt:lpwstr>Milo.Yang@arrow.com</vt:lpwstr>
  </property>
  <property fmtid="{D5CDD505-2E9C-101B-9397-08002B2CF9AE}" pid="5" name="MSIP_Label_879e395e-e3b5-421f-8616-70a10f9451af_SetDate">
    <vt:lpwstr>2019-08-02T12:11:01.6575747Z</vt:lpwstr>
  </property>
  <property fmtid="{D5CDD505-2E9C-101B-9397-08002B2CF9AE}" pid="6" name="MSIP_Label_879e395e-e3b5-421f-8616-70a10f9451af_Name">
    <vt:lpwstr>Public</vt:lpwstr>
  </property>
  <property fmtid="{D5CDD505-2E9C-101B-9397-08002B2CF9AE}" pid="7" name="MSIP_Label_879e395e-e3b5-421f-8616-70a10f9451af_Application">
    <vt:lpwstr>Microsoft Azure Information Protection</vt:lpwstr>
  </property>
  <property fmtid="{D5CDD505-2E9C-101B-9397-08002B2CF9AE}" pid="8" name="MSIP_Label_879e395e-e3b5-421f-8616-70a10f9451af_Extended_MSFT_Method">
    <vt:lpwstr>Automatic</vt:lpwstr>
  </property>
  <property fmtid="{D5CDD505-2E9C-101B-9397-08002B2CF9AE}" pid="9" name="Sensitivity">
    <vt:lpwstr>Public</vt:lpwstr>
  </property>
</Properties>
</file>