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4580ED" w14:textId="77777777" w:rsidR="00A100C0" w:rsidRDefault="00653F56">
      <w:pPr>
        <w:pStyle w:val="src"/>
        <w:shd w:val="clear" w:color="auto" w:fill="F7F8FA"/>
        <w:wordWrap w:val="0"/>
        <w:spacing w:before="90" w:beforeAutospacing="0" w:after="90" w:afterAutospacing="0" w:line="300" w:lineRule="atLeas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Spi-mlvds-spi indicates the AD Daisy chain read back exception</w:t>
      </w:r>
    </w:p>
    <w:p w14:paraId="4B6FF5C4" w14:textId="77777777" w:rsidR="00A100C0" w:rsidRDefault="00653F56">
      <w:pPr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内容提纲：</w:t>
      </w:r>
    </w:p>
    <w:p w14:paraId="2134345A" w14:textId="69DE9391" w:rsidR="00A100C0" w:rsidRDefault="00653F56">
      <w:pPr>
        <w:numPr>
          <w:ilvl w:val="0"/>
          <w:numId w:val="1"/>
        </w:numPr>
        <w:jc w:val="left"/>
      </w:pPr>
      <w:r>
        <w:rPr>
          <w:b/>
          <w:bCs/>
          <w:sz w:val="28"/>
          <w:szCs w:val="28"/>
        </w:rPr>
        <w:t>硬件设计原理</w:t>
      </w:r>
    </w:p>
    <w:p w14:paraId="6AC9137F" w14:textId="77777777" w:rsidR="00A100C0" w:rsidRDefault="00653F56">
      <w:pPr>
        <w:numPr>
          <w:ilvl w:val="0"/>
          <w:numId w:val="2"/>
        </w:numPr>
        <w:jc w:val="left"/>
      </w:pPr>
      <w:r>
        <w:t>主芯片型号说明：MCU 、ADC、MLVDS芯片；</w:t>
      </w:r>
    </w:p>
    <w:p w14:paraId="3EFDCED2" w14:textId="77777777" w:rsidR="00A100C0" w:rsidRDefault="00653F56">
      <w:pPr>
        <w:ind w:left="525" w:firstLine="315"/>
        <w:jc w:val="left"/>
      </w:pPr>
      <w:r>
        <w:t>MCU型号：ST  STM32H743XIH6</w:t>
      </w:r>
    </w:p>
    <w:p w14:paraId="29F4267B" w14:textId="77777777" w:rsidR="00A100C0" w:rsidRDefault="00653F56">
      <w:pPr>
        <w:ind w:left="525" w:firstLine="315"/>
        <w:jc w:val="left"/>
        <w:rPr>
          <w:rFonts w:ascii="宋体" w:eastAsia="宋体" w:hAnsi="宋体" w:cs="宋体"/>
          <w:sz w:val="24"/>
          <w:szCs w:val="24"/>
        </w:rPr>
      </w:pPr>
      <w:r>
        <w:t xml:space="preserve">ADC 型号：TI  </w:t>
      </w:r>
      <w:r>
        <w:rPr>
          <w:rFonts w:ascii="宋体" w:eastAsia="宋体" w:hAnsi="宋体" w:cs="宋体"/>
          <w:sz w:val="24"/>
          <w:szCs w:val="24"/>
        </w:rPr>
        <w:t>ADS131E06IPAG 24位64KSPS数据速率</w:t>
      </w:r>
    </w:p>
    <w:p w14:paraId="16750E82" w14:textId="77777777" w:rsidR="00A100C0" w:rsidRDefault="00653F56">
      <w:pPr>
        <w:ind w:left="525" w:firstLine="315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MLVDS转换芯片型号：</w:t>
      </w:r>
      <w:r>
        <w:rPr>
          <w:rFonts w:ascii="宋体" w:eastAsia="宋体" w:hAnsi="宋体" w:cs="宋体" w:hint="eastAsia"/>
          <w:sz w:val="24"/>
          <w:szCs w:val="24"/>
        </w:rPr>
        <w:t>TI</w:t>
      </w:r>
      <w:r>
        <w:rPr>
          <w:rFonts w:ascii="宋体" w:eastAsia="宋体" w:hAnsi="宋体" w:cs="宋体"/>
          <w:sz w:val="24"/>
          <w:szCs w:val="24"/>
        </w:rPr>
        <w:t xml:space="preserve"> SN65MLVD040RGZT 数据250Mhz/时钟125Mhz速率</w:t>
      </w:r>
    </w:p>
    <w:p w14:paraId="23BA5231" w14:textId="77777777" w:rsidR="00A100C0" w:rsidRDefault="00A100C0">
      <w:pPr>
        <w:ind w:left="525"/>
        <w:jc w:val="left"/>
        <w:rPr>
          <w:rFonts w:ascii="宋体" w:eastAsia="宋体" w:hAnsi="宋体" w:cs="宋体"/>
          <w:sz w:val="24"/>
          <w:szCs w:val="24"/>
        </w:rPr>
      </w:pPr>
    </w:p>
    <w:p w14:paraId="3DEFE7C9" w14:textId="77777777" w:rsidR="00A100C0" w:rsidRDefault="00653F56">
      <w:pPr>
        <w:numPr>
          <w:ilvl w:val="0"/>
          <w:numId w:val="2"/>
        </w:numPr>
        <w:jc w:val="left"/>
      </w:pPr>
      <w:r>
        <w:t>ADC工作模式，菊花链片数、两张板子上的ADC数量分别是多少；</w:t>
      </w:r>
    </w:p>
    <w:p w14:paraId="379BD686" w14:textId="397F9E39" w:rsidR="00A100C0" w:rsidRDefault="00653F56">
      <w:pPr>
        <w:ind w:left="525" w:firstLine="315"/>
        <w:jc w:val="left"/>
      </w:pPr>
      <w:r>
        <w:t>ADC工作在菊花链模式，如图</w:t>
      </w:r>
      <w:r>
        <w:rPr>
          <w:rFonts w:hint="eastAsia"/>
        </w:rPr>
        <w:t>1</w:t>
      </w:r>
      <w:r>
        <w:t>。</w:t>
      </w:r>
    </w:p>
    <w:p w14:paraId="5CDD56F0" w14:textId="77777777" w:rsidR="00EE3DAD" w:rsidRDefault="00EE3DAD" w:rsidP="00EE3DAD">
      <w:pPr>
        <w:ind w:left="525"/>
        <w:jc w:val="left"/>
      </w:pPr>
      <w:r>
        <w:rPr>
          <w:noProof/>
        </w:rPr>
        <w:drawing>
          <wp:inline distT="0" distB="0" distL="0" distR="0" wp14:anchorId="36EE1307" wp14:editId="665CB9E6">
            <wp:extent cx="5274310" cy="3495675"/>
            <wp:effectExtent l="0" t="0" r="254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D0DFB" w14:textId="77777777" w:rsidR="00EE3DAD" w:rsidRDefault="00EE3DAD" w:rsidP="00EE3DAD">
      <w:pPr>
        <w:ind w:left="525"/>
        <w:jc w:val="center"/>
      </w:pPr>
      <w:r>
        <w:rPr>
          <w:rFonts w:hint="eastAsia"/>
        </w:rPr>
        <w:t>图1：菊花链工作模式介绍</w:t>
      </w:r>
    </w:p>
    <w:p w14:paraId="6FE5C5AC" w14:textId="77777777" w:rsidR="00EE3DAD" w:rsidRPr="00EE3DAD" w:rsidRDefault="00EE3DAD">
      <w:pPr>
        <w:ind w:left="525" w:firstLine="315"/>
        <w:jc w:val="left"/>
      </w:pPr>
    </w:p>
    <w:p w14:paraId="7081979C" w14:textId="03D6489D" w:rsidR="00A100C0" w:rsidRPr="00644409" w:rsidRDefault="00653F56">
      <w:pPr>
        <w:ind w:left="525" w:firstLine="315"/>
        <w:jc w:val="left"/>
        <w:rPr>
          <w:color w:val="000000" w:themeColor="text1"/>
        </w:rPr>
      </w:pPr>
      <w:r w:rsidRPr="00644409">
        <w:rPr>
          <w:color w:val="000000" w:themeColor="text1"/>
        </w:rPr>
        <w:t>数据手册上的菊花链工作模式示意图：</w:t>
      </w:r>
      <w:r w:rsidRPr="00644409">
        <w:rPr>
          <w:rFonts w:hint="eastAsia"/>
          <w:color w:val="000000" w:themeColor="text1"/>
        </w:rPr>
        <w:t>该模式下ADC的START、CLK、SCLK、DIN共用，数据读取时数据从最后一片DOUT级联上一片ADC的DAISY_</w:t>
      </w:r>
      <w:r w:rsidRPr="00644409">
        <w:rPr>
          <w:color w:val="000000" w:themeColor="text1"/>
        </w:rPr>
        <w:t>IN</w:t>
      </w:r>
      <w:r w:rsidRPr="00644409">
        <w:rPr>
          <w:rFonts w:hint="eastAsia"/>
          <w:color w:val="000000" w:themeColor="text1"/>
        </w:rPr>
        <w:t>管脚，以此类推到第一片，第一片DOUT输出所有ADC采集的数据。</w:t>
      </w:r>
    </w:p>
    <w:p w14:paraId="2CF3F980" w14:textId="77777777" w:rsidR="00A100C0" w:rsidRPr="00644409" w:rsidRDefault="00653F56">
      <w:pPr>
        <w:ind w:left="525" w:firstLine="315"/>
        <w:jc w:val="left"/>
        <w:rPr>
          <w:color w:val="000000" w:themeColor="text1"/>
        </w:rPr>
      </w:pPr>
      <w:r w:rsidRPr="00644409">
        <w:rPr>
          <w:color w:val="000000" w:themeColor="text1"/>
        </w:rPr>
        <w:t>我方的设计原理：</w:t>
      </w:r>
    </w:p>
    <w:p w14:paraId="26B75C39" w14:textId="77777777" w:rsidR="00A100C0" w:rsidRPr="00644409" w:rsidRDefault="00653F56">
      <w:pPr>
        <w:numPr>
          <w:ilvl w:val="0"/>
          <w:numId w:val="3"/>
        </w:numPr>
        <w:ind w:left="420" w:firstLine="420"/>
        <w:rPr>
          <w:color w:val="000000" w:themeColor="text1"/>
        </w:rPr>
      </w:pPr>
      <w:r w:rsidRPr="00644409">
        <w:rPr>
          <w:color w:val="000000" w:themeColor="text1"/>
        </w:rPr>
        <w:t>ADC菊花链设计及芯片数量计算与确定；</w:t>
      </w:r>
    </w:p>
    <w:p w14:paraId="66E2AC78" w14:textId="12FA5932" w:rsidR="00286101" w:rsidRPr="00286101" w:rsidRDefault="00EE3DAD" w:rsidP="00286101">
      <w:pPr>
        <w:spacing w:line="360" w:lineRule="auto"/>
        <w:ind w:firstLine="420"/>
        <w:rPr>
          <w:color w:val="000000" w:themeColor="text1"/>
        </w:rPr>
      </w:pPr>
      <w:r w:rsidRPr="00644409">
        <w:rPr>
          <w:rFonts w:hint="eastAsia"/>
          <w:color w:val="000000" w:themeColor="text1"/>
        </w:rPr>
        <w:t>本设计应用于铁路沿线的三相电压电流的监测。</w:t>
      </w:r>
      <w:r w:rsidR="00615D18" w:rsidRPr="00644409">
        <w:rPr>
          <w:rFonts w:hint="eastAsia"/>
          <w:color w:val="000000" w:themeColor="text1"/>
        </w:rPr>
        <w:t>需要</w:t>
      </w:r>
      <w:r w:rsidRPr="00644409">
        <w:rPr>
          <w:rFonts w:hint="eastAsia"/>
          <w:color w:val="000000" w:themeColor="text1"/>
        </w:rPr>
        <w:t>采集</w:t>
      </w:r>
      <w:r w:rsidR="00615D18" w:rsidRPr="00644409">
        <w:rPr>
          <w:rFonts w:hint="eastAsia"/>
          <w:color w:val="000000" w:themeColor="text1"/>
        </w:rPr>
        <w:t>的</w:t>
      </w:r>
      <w:r w:rsidRPr="00644409">
        <w:rPr>
          <w:rFonts w:hint="eastAsia"/>
          <w:color w:val="000000" w:themeColor="text1"/>
        </w:rPr>
        <w:t>对象多</w:t>
      </w:r>
      <w:r w:rsidR="00585322" w:rsidRPr="00644409">
        <w:rPr>
          <w:rFonts w:hint="eastAsia"/>
          <w:color w:val="000000" w:themeColor="text1"/>
        </w:rPr>
        <w:t>，</w:t>
      </w:r>
      <w:r w:rsidR="00615D18" w:rsidRPr="00644409">
        <w:rPr>
          <w:rFonts w:hint="eastAsia"/>
          <w:color w:val="000000" w:themeColor="text1"/>
        </w:rPr>
        <w:t>并且要求</w:t>
      </w:r>
      <w:r w:rsidR="00585322" w:rsidRPr="00644409">
        <w:rPr>
          <w:rFonts w:hint="eastAsia"/>
          <w:color w:val="000000" w:themeColor="text1"/>
        </w:rPr>
        <w:t>实时同步</w:t>
      </w:r>
      <w:r w:rsidR="00585322" w:rsidRPr="00644409">
        <w:rPr>
          <w:rFonts w:hint="eastAsia"/>
          <w:color w:val="000000" w:themeColor="text1"/>
        </w:rPr>
        <w:lastRenderedPageBreak/>
        <w:t>采集</w:t>
      </w:r>
      <w:r w:rsidR="00615D18" w:rsidRPr="00644409">
        <w:rPr>
          <w:rFonts w:hint="eastAsia"/>
          <w:color w:val="000000" w:themeColor="text1"/>
        </w:rPr>
        <w:t>。本次</w:t>
      </w:r>
      <w:r w:rsidR="00653F56" w:rsidRPr="00644409">
        <w:rPr>
          <w:color w:val="000000" w:themeColor="text1"/>
        </w:rPr>
        <w:t>MCU管理60个模拟量采集通道，1片ADC提供6个通道，</w:t>
      </w:r>
      <w:r w:rsidR="00615D18" w:rsidRPr="00644409">
        <w:rPr>
          <w:rFonts w:hint="eastAsia"/>
          <w:color w:val="000000" w:themeColor="text1"/>
        </w:rPr>
        <w:t>共</w:t>
      </w:r>
      <w:r w:rsidR="00653F56" w:rsidRPr="00644409">
        <w:rPr>
          <w:color w:val="000000" w:themeColor="text1"/>
        </w:rPr>
        <w:t>需要10片</w:t>
      </w:r>
      <w:r w:rsidR="00615D18" w:rsidRPr="00644409">
        <w:rPr>
          <w:rFonts w:hint="eastAsia"/>
          <w:color w:val="000000" w:themeColor="text1"/>
        </w:rPr>
        <w:t>。</w:t>
      </w:r>
      <w:r w:rsidR="00286101" w:rsidRPr="00286101">
        <w:rPr>
          <w:rFonts w:hint="eastAsia"/>
          <w:color w:val="000000" w:themeColor="text1"/>
        </w:rPr>
        <w:t>根据图</w:t>
      </w:r>
      <w:r w:rsidR="005650B7">
        <w:rPr>
          <w:rFonts w:hint="eastAsia"/>
          <w:color w:val="000000" w:themeColor="text1"/>
        </w:rPr>
        <w:t>2</w:t>
      </w:r>
      <w:r w:rsidR="00286101" w:rsidRPr="00286101">
        <w:rPr>
          <w:rFonts w:hint="eastAsia"/>
          <w:color w:val="000000" w:themeColor="text1"/>
        </w:rPr>
        <w:t>公式计算在</w:t>
      </w:r>
      <w:r w:rsidR="00286101" w:rsidRPr="00286101">
        <w:rPr>
          <w:color w:val="000000" w:themeColor="text1"/>
        </w:rPr>
        <w:t>Fdr=</w:t>
      </w:r>
      <w:r w:rsidR="00E766C5">
        <w:rPr>
          <w:color w:val="000000" w:themeColor="text1"/>
        </w:rPr>
        <w:t>4</w:t>
      </w:r>
      <w:r w:rsidR="00286101" w:rsidRPr="00286101">
        <w:rPr>
          <w:color w:val="000000" w:themeColor="text1"/>
        </w:rPr>
        <w:t>KSPS</w:t>
      </w:r>
      <w:r w:rsidR="00286101" w:rsidRPr="00286101">
        <w:rPr>
          <w:rFonts w:hint="eastAsia"/>
          <w:color w:val="000000" w:themeColor="text1"/>
        </w:rPr>
        <w:t>，</w:t>
      </w:r>
      <w:r w:rsidR="00286101" w:rsidRPr="00286101">
        <w:rPr>
          <w:color w:val="000000" w:themeColor="text1"/>
        </w:rPr>
        <w:t>Fsclk=10Mhz</w:t>
      </w:r>
      <w:r w:rsidR="00286101" w:rsidRPr="00286101">
        <w:rPr>
          <w:rFonts w:hint="eastAsia"/>
          <w:color w:val="000000" w:themeColor="text1"/>
        </w:rPr>
        <w:t>，</w:t>
      </w:r>
      <w:r w:rsidR="00286101" w:rsidRPr="00286101">
        <w:rPr>
          <w:color w:val="000000" w:themeColor="text1"/>
        </w:rPr>
        <w:t>Nbit=24bit</w:t>
      </w:r>
      <w:r w:rsidR="00286101" w:rsidRPr="00286101">
        <w:rPr>
          <w:rFonts w:hint="eastAsia"/>
          <w:color w:val="000000" w:themeColor="text1"/>
        </w:rPr>
        <w:t>，</w:t>
      </w:r>
      <w:r w:rsidR="00286101" w:rsidRPr="00286101">
        <w:rPr>
          <w:color w:val="000000" w:themeColor="text1"/>
        </w:rPr>
        <w:t>Nchannels=6</w:t>
      </w:r>
      <w:r w:rsidR="00286101" w:rsidRPr="00286101">
        <w:rPr>
          <w:rFonts w:hint="eastAsia"/>
          <w:color w:val="000000" w:themeColor="text1"/>
        </w:rPr>
        <w:t>的情况下，</w:t>
      </w:r>
    </w:p>
    <w:p w14:paraId="6359BD70" w14:textId="18417353" w:rsidR="00A100C0" w:rsidRPr="00720BB1" w:rsidRDefault="00286101" w:rsidP="00720BB1">
      <w:pPr>
        <w:spacing w:line="360" w:lineRule="auto"/>
      </w:pPr>
      <w:r w:rsidRPr="00286101">
        <w:rPr>
          <w:rFonts w:hint="eastAsia"/>
          <w:color w:val="000000" w:themeColor="text1"/>
        </w:rPr>
        <w:t>最大</w:t>
      </w:r>
      <w:r w:rsidRPr="00286101">
        <w:rPr>
          <w:color w:val="000000" w:themeColor="text1"/>
        </w:rPr>
        <w:t>ADC</w:t>
      </w:r>
      <w:r w:rsidRPr="00286101">
        <w:rPr>
          <w:rFonts w:hint="eastAsia"/>
          <w:color w:val="000000" w:themeColor="text1"/>
        </w:rPr>
        <w:t>带载数：</w:t>
      </w:r>
      <w:r w:rsidRPr="00286101">
        <w:rPr>
          <w:color w:val="000000" w:themeColor="text1"/>
        </w:rPr>
        <w:t>Ndevice</w:t>
      </w:r>
      <m:oMath>
        <m:r>
          <m:rPr>
            <m:sty m:val="p"/>
          </m:rPr>
          <w:rPr>
            <w:rFonts w:ascii="Cambria Math" w:eastAsia="Cambria Math" w:hAnsi="Cambria Math" w:cs="Cambria Math"/>
            <w:color w:val="000000" w:themeColor="text1"/>
          </w:rPr>
          <m:t>=</m:t>
        </m:r>
        <m:f>
          <m:fPr>
            <m:ctrlPr>
              <w:rPr>
                <w:rFonts w:ascii="Cambria Math" w:eastAsia="Cambria Math" w:hAnsi="Cambria Math"/>
                <w:color w:val="000000" w:themeColor="text1"/>
              </w:rPr>
            </m:ctrlPr>
          </m:fPr>
          <m:num>
            <m:r>
              <m:rPr>
                <m:sty m:val="p"/>
              </m:rPr>
              <w:rPr>
                <w:rFonts w:ascii="Cambria Math" w:eastAsia="Cambria Math" w:hAnsi="Cambria Math" w:cs="Cambria Math"/>
                <w:color w:val="000000" w:themeColor="text1"/>
              </w:rPr>
              <m:t>10</m:t>
            </m:r>
            <m:r>
              <m:rPr>
                <m:sty m:val="p"/>
              </m:rPr>
              <w:rPr>
                <w:rFonts w:ascii="Cambria Math" w:hAnsi="Cambria Math" w:cs="Cambria Math" w:hint="eastAsia"/>
                <w:color w:val="000000" w:themeColor="text1"/>
              </w:rPr>
              <m:t>Mhz</m:t>
            </m:r>
          </m:num>
          <m:den>
            <m:r>
              <m:rPr>
                <m:sty m:val="p"/>
              </m:rPr>
              <w:rPr>
                <w:rFonts w:ascii="Cambria Math" w:eastAsia="Cambria Math" w:hAnsi="Cambria Math" w:cs="Cambria Math"/>
                <w:color w:val="000000" w:themeColor="text1"/>
              </w:rPr>
              <m:t>4</m:t>
            </m:r>
            <m:r>
              <m:rPr>
                <m:sty m:val="p"/>
              </m:rPr>
              <w:rPr>
                <w:rFonts w:ascii="Cambria Math" w:hAnsi="Cambria Math" w:cs="Cambria Math" w:hint="eastAsia"/>
                <w:color w:val="000000" w:themeColor="text1"/>
              </w:rPr>
              <m:t>Ksps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color w:val="000000" w:themeColor="text1"/>
              </w:rPr>
              <m:t>*24*6+24</m:t>
            </m:r>
          </m:den>
        </m:f>
        <m:r>
          <w:rPr>
            <w:rFonts w:ascii="Cambria Math" w:hAnsi="Cambria Math" w:hint="eastAsia"/>
            <w:color w:val="000000" w:themeColor="text1"/>
          </w:rPr>
          <m:t>=</m:t>
        </m:r>
      </m:oMath>
      <w:r w:rsidR="00E766C5">
        <w:rPr>
          <w:color w:val="000000" w:themeColor="text1"/>
        </w:rPr>
        <w:t>17</w:t>
      </w:r>
      <w:r w:rsidRPr="00286101">
        <w:rPr>
          <w:color w:val="000000" w:themeColor="text1"/>
        </w:rPr>
        <w:t>pcs</w:t>
      </w:r>
      <w:r>
        <w:rPr>
          <w:rFonts w:hint="eastAsia"/>
        </w:rPr>
        <w:t>。</w:t>
      </w:r>
      <w:r w:rsidR="00653F56" w:rsidRPr="00644409">
        <w:rPr>
          <w:color w:val="000000" w:themeColor="text1"/>
        </w:rPr>
        <w:t>满足</w:t>
      </w:r>
      <w:r w:rsidR="00593288" w:rsidRPr="00644409">
        <w:rPr>
          <w:rFonts w:hint="eastAsia"/>
          <w:color w:val="000000" w:themeColor="text1"/>
        </w:rPr>
        <w:t>菊花链级联</w:t>
      </w:r>
      <w:r w:rsidR="00653F56" w:rsidRPr="00644409">
        <w:rPr>
          <w:color w:val="000000" w:themeColor="text1"/>
        </w:rPr>
        <w:t>要求</w:t>
      </w:r>
      <w:r w:rsidR="00593288" w:rsidRPr="00644409">
        <w:rPr>
          <w:rFonts w:hint="eastAsia"/>
          <w:color w:val="000000" w:themeColor="text1"/>
        </w:rPr>
        <w:t>。</w:t>
      </w:r>
    </w:p>
    <w:p w14:paraId="19AEA233" w14:textId="77777777" w:rsidR="00EF30C2" w:rsidRDefault="00EF30C2" w:rsidP="00EF30C2">
      <w:pPr>
        <w:ind w:left="525"/>
        <w:jc w:val="center"/>
      </w:pPr>
      <w:r>
        <w:rPr>
          <w:noProof/>
        </w:rPr>
        <w:drawing>
          <wp:inline distT="0" distB="0" distL="0" distR="0" wp14:anchorId="6C43A184" wp14:editId="79983438">
            <wp:extent cx="5274310" cy="1311275"/>
            <wp:effectExtent l="0" t="0" r="254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1324D" w14:textId="77777777" w:rsidR="00EF30C2" w:rsidRDefault="00EF30C2" w:rsidP="00EF30C2">
      <w:pPr>
        <w:ind w:left="525"/>
        <w:jc w:val="center"/>
      </w:pPr>
      <w:r>
        <w:rPr>
          <w:rFonts w:hint="eastAsia"/>
        </w:rPr>
        <w:t>图2：菊花链级联片数计算</w:t>
      </w:r>
    </w:p>
    <w:p w14:paraId="7949A793" w14:textId="77777777" w:rsidR="00EF30C2" w:rsidRPr="00EF30C2" w:rsidRDefault="00EF30C2">
      <w:pPr>
        <w:ind w:left="840" w:firstLine="420"/>
        <w:rPr>
          <w:color w:val="000000" w:themeColor="text1"/>
        </w:rPr>
      </w:pPr>
    </w:p>
    <w:p w14:paraId="04C55D83" w14:textId="77777777" w:rsidR="00A100C0" w:rsidRPr="00644409" w:rsidRDefault="00653F56">
      <w:pPr>
        <w:numPr>
          <w:ilvl w:val="0"/>
          <w:numId w:val="3"/>
        </w:numPr>
        <w:ind w:left="420" w:firstLine="420"/>
        <w:rPr>
          <w:color w:val="000000" w:themeColor="text1"/>
        </w:rPr>
      </w:pPr>
      <w:r w:rsidRPr="00644409">
        <w:rPr>
          <w:color w:val="000000" w:themeColor="text1"/>
        </w:rPr>
        <w:t>板间通信方式设计</w:t>
      </w:r>
    </w:p>
    <w:p w14:paraId="45D984CC" w14:textId="0831915A" w:rsidR="00170E43" w:rsidRDefault="00653F56" w:rsidP="00170E43">
      <w:pPr>
        <w:ind w:left="525"/>
        <w:jc w:val="left"/>
        <w:rPr>
          <w:color w:val="000000" w:themeColor="text1"/>
        </w:rPr>
      </w:pPr>
      <w:r w:rsidRPr="00644409">
        <w:rPr>
          <w:color w:val="000000" w:themeColor="text1"/>
        </w:rPr>
        <w:t>由于PCB空间限制，一张板卡上只能放下5片ADC，即30路ADC采样电路，另外30路需要放到不带MCU的板卡上。由于SPI单端信号跨板传输时，速率得不到保证，且传输不稳定、抗干扰性差，所以将板间的SPI单端信号转换成LVDS差分信号进行传输，原理设计参考了TI的</w:t>
      </w:r>
      <w:hyperlink r:id="rId10" w:history="1">
        <w:r w:rsidR="00593288">
          <w:rPr>
            <w:rStyle w:val="a8"/>
          </w:rPr>
          <w:t>https://www.ti.com/tool/TIDA-060017</w:t>
        </w:r>
      </w:hyperlink>
      <w:r w:rsidR="00593288">
        <w:rPr>
          <w:rFonts w:hint="eastAsia"/>
        </w:rPr>
        <w:t>.</w:t>
      </w:r>
      <w:r w:rsidRPr="00644409">
        <w:rPr>
          <w:color w:val="000000" w:themeColor="text1"/>
        </w:rPr>
        <w:t>其中哪些</w:t>
      </w:r>
      <w:r w:rsidR="00170E43" w:rsidRPr="00644409">
        <w:rPr>
          <w:rFonts w:hint="eastAsia"/>
          <w:color w:val="000000" w:themeColor="text1"/>
        </w:rPr>
        <w:t>SCLK，DIN，DAISY_IN，CLK进行了信号转换。图4为板1的</w:t>
      </w:r>
      <w:r w:rsidR="00170E43" w:rsidRPr="00644409">
        <w:rPr>
          <w:color w:val="000000" w:themeColor="text1"/>
        </w:rPr>
        <w:t>SN65MLVD040RGZT</w:t>
      </w:r>
      <w:r w:rsidR="00170E43" w:rsidRPr="00644409">
        <w:rPr>
          <w:rFonts w:hint="eastAsia"/>
          <w:color w:val="000000" w:themeColor="text1"/>
        </w:rPr>
        <w:t>转换电路设计。图</w:t>
      </w:r>
      <w:r w:rsidR="00170E43" w:rsidRPr="00644409">
        <w:rPr>
          <w:color w:val="000000" w:themeColor="text1"/>
        </w:rPr>
        <w:t>5</w:t>
      </w:r>
      <w:r w:rsidR="00170E43" w:rsidRPr="00644409">
        <w:rPr>
          <w:rFonts w:hint="eastAsia"/>
          <w:color w:val="000000" w:themeColor="text1"/>
        </w:rPr>
        <w:t>为板</w:t>
      </w:r>
      <w:r w:rsidR="00170E43" w:rsidRPr="00644409">
        <w:rPr>
          <w:color w:val="000000" w:themeColor="text1"/>
        </w:rPr>
        <w:t>5</w:t>
      </w:r>
      <w:r w:rsidR="00170E43" w:rsidRPr="00644409">
        <w:rPr>
          <w:rFonts w:hint="eastAsia"/>
          <w:color w:val="000000" w:themeColor="text1"/>
        </w:rPr>
        <w:t>的</w:t>
      </w:r>
      <w:r w:rsidR="00170E43" w:rsidRPr="00644409">
        <w:rPr>
          <w:color w:val="000000" w:themeColor="text1"/>
        </w:rPr>
        <w:t>SN65MLVD040RGZT</w:t>
      </w:r>
      <w:r w:rsidR="00170E43" w:rsidRPr="00644409">
        <w:rPr>
          <w:rFonts w:hint="eastAsia"/>
          <w:color w:val="000000" w:themeColor="text1"/>
        </w:rPr>
        <w:t>转换电路设计。</w:t>
      </w:r>
    </w:p>
    <w:p w14:paraId="31BE2B9C" w14:textId="77777777" w:rsidR="00EF30C2" w:rsidRDefault="00EF30C2" w:rsidP="000A45FA">
      <w:pPr>
        <w:pStyle w:val="aa"/>
        <w:ind w:leftChars="214" w:left="449" w:firstLineChars="0" w:firstLine="0"/>
      </w:pPr>
      <w:r>
        <w:rPr>
          <w:noProof/>
        </w:rPr>
        <w:drawing>
          <wp:inline distT="0" distB="0" distL="0" distR="0" wp14:anchorId="14C14E32" wp14:editId="56E1876A">
            <wp:extent cx="5274310" cy="30473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BD217" w14:textId="4EAA39EB" w:rsidR="00EF30C2" w:rsidRDefault="00EF30C2" w:rsidP="000A45FA">
      <w:pPr>
        <w:jc w:val="center"/>
      </w:pPr>
      <w:r>
        <w:t xml:space="preserve">Figure 4. </w:t>
      </w:r>
      <w:r>
        <w:rPr>
          <w:rFonts w:hint="eastAsia"/>
        </w:rPr>
        <w:t>MLVDS</w:t>
      </w:r>
      <w:r>
        <w:t xml:space="preserve"> </w:t>
      </w:r>
      <w:r>
        <w:rPr>
          <w:rFonts w:hint="eastAsia"/>
        </w:rPr>
        <w:t>SCHEMATIC</w:t>
      </w:r>
      <w:r>
        <w:t xml:space="preserve"> </w:t>
      </w:r>
      <w:r>
        <w:rPr>
          <w:rFonts w:hint="eastAsia"/>
        </w:rPr>
        <w:t>OF</w:t>
      </w:r>
      <w:r>
        <w:t xml:space="preserve"> </w:t>
      </w:r>
      <w:r>
        <w:rPr>
          <w:rFonts w:hint="eastAsia"/>
        </w:rPr>
        <w:t>BOARD</w:t>
      </w:r>
      <w:r>
        <w:t>1</w:t>
      </w:r>
    </w:p>
    <w:p w14:paraId="5FD7B510" w14:textId="77777777" w:rsidR="00EF30C2" w:rsidRDefault="00EF30C2" w:rsidP="00EF30C2">
      <w:pPr>
        <w:pStyle w:val="aa"/>
        <w:ind w:left="1080" w:firstLineChars="0" w:firstLine="0"/>
      </w:pPr>
    </w:p>
    <w:p w14:paraId="429CCF16" w14:textId="4BF46A7A" w:rsidR="00EF30C2" w:rsidRDefault="00EF30C2" w:rsidP="00720BB1">
      <w:pPr>
        <w:pStyle w:val="aa"/>
        <w:ind w:leftChars="314" w:left="659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2514D0A4" wp14:editId="2A94E2F8">
            <wp:extent cx="5274310" cy="275145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Figure 5. </w:t>
      </w:r>
      <w:r>
        <w:rPr>
          <w:rFonts w:hint="eastAsia"/>
        </w:rPr>
        <w:t>MLVDS</w:t>
      </w:r>
      <w:r>
        <w:t xml:space="preserve"> </w:t>
      </w:r>
      <w:r>
        <w:rPr>
          <w:rFonts w:hint="eastAsia"/>
        </w:rPr>
        <w:t>SCHEMATIC</w:t>
      </w:r>
      <w:r>
        <w:t xml:space="preserve"> </w:t>
      </w:r>
      <w:r>
        <w:rPr>
          <w:rFonts w:hint="eastAsia"/>
        </w:rPr>
        <w:t>OF</w:t>
      </w:r>
      <w:r>
        <w:t xml:space="preserve"> </w:t>
      </w:r>
      <w:r>
        <w:rPr>
          <w:rFonts w:hint="eastAsia"/>
        </w:rPr>
        <w:t>BOARD</w:t>
      </w:r>
      <w:r>
        <w:t xml:space="preserve"> 2</w:t>
      </w:r>
    </w:p>
    <w:p w14:paraId="70A1E87C" w14:textId="77777777" w:rsidR="00EF30C2" w:rsidRPr="00EF30C2" w:rsidRDefault="00EF30C2" w:rsidP="00170E43">
      <w:pPr>
        <w:ind w:left="525"/>
        <w:jc w:val="left"/>
        <w:rPr>
          <w:color w:val="000000" w:themeColor="text1"/>
        </w:rPr>
      </w:pPr>
    </w:p>
    <w:p w14:paraId="03BAB61D" w14:textId="56A1EF52" w:rsidR="00A100C0" w:rsidRPr="00EF30C2" w:rsidRDefault="00170E43" w:rsidP="00EF30C2">
      <w:pPr>
        <w:ind w:left="840"/>
        <w:rPr>
          <w:color w:val="000000" w:themeColor="text1"/>
        </w:rPr>
      </w:pPr>
      <w:r w:rsidRPr="00644409">
        <w:rPr>
          <w:rFonts w:hint="eastAsia"/>
          <w:color w:val="000000" w:themeColor="text1"/>
        </w:rPr>
        <w:t>CS与START信号采用</w:t>
      </w:r>
      <w:r w:rsidR="00653F56" w:rsidRPr="00644409">
        <w:rPr>
          <w:color w:val="000000" w:themeColor="text1"/>
        </w:rPr>
        <w:t>单端</w:t>
      </w:r>
      <w:r w:rsidRPr="00644409">
        <w:rPr>
          <w:rFonts w:hint="eastAsia"/>
          <w:color w:val="000000" w:themeColor="text1"/>
        </w:rPr>
        <w:t>。</w:t>
      </w:r>
      <w:r w:rsidR="00653F56" w:rsidRPr="00644409">
        <w:rPr>
          <w:color w:val="000000" w:themeColor="text1"/>
        </w:rPr>
        <w:t>片选信号</w:t>
      </w:r>
      <w:r w:rsidR="00CD571A" w:rsidRPr="00644409">
        <w:rPr>
          <w:rFonts w:hint="eastAsia"/>
          <w:color w:val="000000" w:themeColor="text1"/>
        </w:rPr>
        <w:t>使用单端是因为</w:t>
      </w:r>
      <w:r w:rsidR="00653F56" w:rsidRPr="00644409">
        <w:rPr>
          <w:color w:val="000000" w:themeColor="text1"/>
        </w:rPr>
        <w:t>需要对每片ADC的增益进行单独配置，且片选信号速率低</w:t>
      </w:r>
      <w:r w:rsidR="00CD571A" w:rsidRPr="00644409">
        <w:rPr>
          <w:rFonts w:hint="eastAsia"/>
          <w:color w:val="000000" w:themeColor="text1"/>
        </w:rPr>
        <w:t>，降低设计成本</w:t>
      </w:r>
      <w:r w:rsidR="00653F56" w:rsidRPr="00644409">
        <w:rPr>
          <w:color w:val="000000" w:themeColor="text1"/>
        </w:rPr>
        <w:t>。并贴出信号链路示意图（将VISO画的图纸另存为PNG图片格式，提case的时候单独上传图片，文档中的截图看不清楚。）</w:t>
      </w:r>
      <w:r w:rsidR="00653F56">
        <w:rPr>
          <w:rFonts w:hint="eastAsia"/>
        </w:rPr>
        <w:t>板2的第一片ADC的DOUT信号输出板2</w:t>
      </w:r>
      <w:r w:rsidR="00653F56">
        <w:t xml:space="preserve"> </w:t>
      </w:r>
      <w:r w:rsidR="00653F56">
        <w:rPr>
          <w:rFonts w:hint="eastAsia"/>
        </w:rPr>
        <w:t>五片ADC采集的所有数据，该信号被</w:t>
      </w:r>
      <w:r w:rsidR="00653F56">
        <w:rPr>
          <w:rFonts w:ascii="宋体" w:eastAsia="宋体" w:hAnsi="宋体" w:cs="宋体"/>
          <w:sz w:val="24"/>
          <w:szCs w:val="24"/>
        </w:rPr>
        <w:t>SN65MLVD040RGZT</w:t>
      </w:r>
      <w:r w:rsidR="00653F56">
        <w:rPr>
          <w:rFonts w:hint="eastAsia"/>
        </w:rPr>
        <w:t>转换成差分信号经过背板转换成板1第五片ADC的DA</w:t>
      </w:r>
      <w:r w:rsidR="00653F56">
        <w:t>ISY_IN</w:t>
      </w:r>
      <w:r w:rsidR="00653F56">
        <w:rPr>
          <w:rFonts w:hint="eastAsia"/>
        </w:rPr>
        <w:t>单端信号。</w:t>
      </w:r>
      <w:r w:rsidR="003F62A9">
        <w:rPr>
          <w:rFonts w:hint="eastAsia"/>
        </w:rPr>
        <w:t>具体请看</w:t>
      </w:r>
      <w:r w:rsidR="003F62A9">
        <w:t xml:space="preserve">SPI </w:t>
      </w:r>
      <w:r w:rsidR="00E0188E">
        <w:rPr>
          <w:rFonts w:hint="eastAsia"/>
        </w:rPr>
        <w:t>to</w:t>
      </w:r>
      <w:r w:rsidR="00E0188E">
        <w:t xml:space="preserve"> </w:t>
      </w:r>
      <w:r w:rsidR="003F62A9">
        <w:t>MLVDS</w:t>
      </w:r>
      <w:r w:rsidR="003F62A9">
        <w:rPr>
          <w:rFonts w:hint="eastAsia"/>
        </w:rPr>
        <w:t>.</w:t>
      </w:r>
      <w:r w:rsidR="00E0188E">
        <w:rPr>
          <w:rFonts w:hint="eastAsia"/>
        </w:rPr>
        <w:t>pdf</w:t>
      </w:r>
      <w:r w:rsidR="00653F56">
        <w:rPr>
          <w:rFonts w:hint="eastAsia"/>
        </w:rPr>
        <w:t>。</w:t>
      </w:r>
    </w:p>
    <w:p w14:paraId="2CE93387" w14:textId="48FA1A39" w:rsidR="00A100C0" w:rsidRDefault="00653F56">
      <w:pPr>
        <w:numPr>
          <w:ilvl w:val="0"/>
          <w:numId w:val="1"/>
        </w:numPr>
        <w:jc w:val="lef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测试现象</w:t>
      </w:r>
    </w:p>
    <w:p w14:paraId="096A9657" w14:textId="137DFE82" w:rsidR="00A100C0" w:rsidRDefault="00653F56">
      <w:pPr>
        <w:jc w:val="left"/>
        <w:rPr>
          <w:rFonts w:ascii="Tahoma" w:hAnsi="Tahoma" w:cs="Tahoma"/>
          <w:color w:val="333333"/>
          <w:sz w:val="20"/>
          <w:szCs w:val="20"/>
          <w:shd w:val="clear" w:color="auto" w:fill="F7F8FA"/>
        </w:rPr>
      </w:pPr>
      <w:r>
        <w:rPr>
          <w:rFonts w:hint="eastAsia"/>
        </w:rPr>
        <w:t xml:space="preserve"> </w:t>
      </w:r>
      <w:r>
        <w:t xml:space="preserve">    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在进行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ADC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数据读取时，板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1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五片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ADC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芯片没有异常。采</w:t>
      </w:r>
      <w:r w:rsidRPr="00EF30C2">
        <w:rPr>
          <w:rFonts w:ascii="Tahoma" w:hAnsi="Tahoma" w:cs="Tahoma" w:hint="eastAsia"/>
          <w:color w:val="000000" w:themeColor="text1"/>
          <w:sz w:val="20"/>
          <w:szCs w:val="20"/>
          <w:shd w:val="clear" w:color="auto" w:fill="F7F8FA"/>
        </w:rPr>
        <w:t>用</w:t>
      </w:r>
      <w:r w:rsidR="00B44D31" w:rsidRPr="00EF30C2">
        <w:rPr>
          <w:rFonts w:ascii="Tahoma" w:hAnsi="Tahoma" w:cs="Tahoma" w:hint="eastAsia"/>
          <w:color w:val="000000" w:themeColor="text1"/>
          <w:sz w:val="20"/>
          <w:szCs w:val="20"/>
          <w:shd w:val="clear" w:color="auto" w:fill="F7F8FA"/>
        </w:rPr>
        <w:t>差分转换后</w:t>
      </w:r>
      <w:r w:rsidRPr="00EF30C2">
        <w:rPr>
          <w:rFonts w:ascii="Tahoma" w:hAnsi="Tahoma" w:cs="Tahoma" w:hint="eastAsia"/>
          <w:color w:val="000000" w:themeColor="text1"/>
          <w:sz w:val="20"/>
          <w:szCs w:val="20"/>
          <w:shd w:val="clear" w:color="auto" w:fill="F7F8FA"/>
        </w:rPr>
        <w:t>的板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2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出现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ADC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采集不正常</w:t>
      </w:r>
      <w:r w:rsidR="00DF308E"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现象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。</w:t>
      </w:r>
    </w:p>
    <w:p w14:paraId="59164858" w14:textId="77777777" w:rsidR="00A100C0" w:rsidRDefault="00653F56">
      <w:pPr>
        <w:jc w:val="left"/>
        <w:rPr>
          <w:rFonts w:ascii="Tahoma" w:hAnsi="Tahoma" w:cs="Tahoma"/>
          <w:color w:val="333333"/>
          <w:sz w:val="20"/>
          <w:szCs w:val="20"/>
          <w:shd w:val="clear" w:color="auto" w:fill="F7F8FA"/>
        </w:rPr>
      </w:pP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 xml:space="preserve"> </w:t>
      </w:r>
      <w:r>
        <w:rPr>
          <w:rFonts w:ascii="Tahoma" w:hAnsi="Tahoma" w:cs="Tahoma"/>
          <w:color w:val="333333"/>
          <w:sz w:val="20"/>
          <w:szCs w:val="20"/>
          <w:shd w:val="clear" w:color="auto" w:fill="F7F8FA"/>
        </w:rPr>
        <w:t xml:space="preserve">    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具体如下：</w:t>
      </w:r>
    </w:p>
    <w:p w14:paraId="46E22F69" w14:textId="4E30191D" w:rsidR="00A100C0" w:rsidRDefault="00653F56">
      <w:pPr>
        <w:pStyle w:val="aa"/>
        <w:numPr>
          <w:ilvl w:val="0"/>
          <w:numId w:val="4"/>
        </w:numPr>
        <w:ind w:firstLineChars="0"/>
        <w:jc w:val="left"/>
        <w:rPr>
          <w:rFonts w:ascii="Tahoma" w:hAnsi="Tahoma" w:cs="Tahoma"/>
          <w:color w:val="333333"/>
          <w:sz w:val="20"/>
          <w:szCs w:val="20"/>
          <w:shd w:val="clear" w:color="auto" w:fill="F7F8FA"/>
        </w:rPr>
      </w:pP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ADC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有输入的情况下长时间工作，板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2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所有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ADC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均有概率出现异常值</w:t>
      </w:r>
      <w:r w:rsidR="00DF308E"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，与输入偏差一倍左右</w:t>
      </w:r>
      <w:r>
        <w:rPr>
          <w:rFonts w:ascii="Tahoma" w:hAnsi="Tahoma" w:cs="Tahoma" w:hint="eastAsia"/>
          <w:color w:val="333333"/>
          <w:sz w:val="20"/>
          <w:szCs w:val="20"/>
          <w:shd w:val="clear" w:color="auto" w:fill="F7F8FA"/>
        </w:rPr>
        <w:t>。</w:t>
      </w:r>
    </w:p>
    <w:p w14:paraId="6E41A802" w14:textId="0A155B30" w:rsidR="00A100C0" w:rsidRDefault="00653F56">
      <w:pPr>
        <w:pStyle w:val="aa"/>
        <w:numPr>
          <w:ilvl w:val="0"/>
          <w:numId w:val="4"/>
        </w:numPr>
        <w:ind w:firstLineChars="0"/>
        <w:jc w:val="left"/>
      </w:pPr>
      <w:r>
        <w:rPr>
          <w:rFonts w:hint="eastAsia"/>
        </w:rPr>
        <w:t>ADC没有输入的情况下，</w:t>
      </w:r>
      <w:r w:rsidR="00DF308E">
        <w:rPr>
          <w:rFonts w:hint="eastAsia"/>
        </w:rPr>
        <w:t>每隔两秒</w:t>
      </w:r>
      <w:r>
        <w:rPr>
          <w:rFonts w:hint="eastAsia"/>
        </w:rPr>
        <w:t>板2第一片ADC所有通道</w:t>
      </w:r>
      <w:r w:rsidR="00DF308E">
        <w:rPr>
          <w:rFonts w:hint="eastAsia"/>
        </w:rPr>
        <w:t>出现异常值</w:t>
      </w:r>
      <w:r>
        <w:rPr>
          <w:rFonts w:hint="eastAsia"/>
        </w:rPr>
        <w:t>。长时间工作，</w:t>
      </w:r>
      <w:r w:rsidR="00DF308E">
        <w:rPr>
          <w:rFonts w:hint="eastAsia"/>
        </w:rPr>
        <w:t>板2</w:t>
      </w:r>
      <w:r>
        <w:rPr>
          <w:rFonts w:hint="eastAsia"/>
        </w:rPr>
        <w:t>其他ADC有概率出现异常值。</w:t>
      </w:r>
    </w:p>
    <w:p w14:paraId="67D73EE6" w14:textId="77777777" w:rsidR="00A100C0" w:rsidRDefault="00A100C0">
      <w:pPr>
        <w:pStyle w:val="aa"/>
        <w:ind w:left="864" w:firstLineChars="0" w:firstLine="0"/>
        <w:jc w:val="left"/>
      </w:pPr>
    </w:p>
    <w:p w14:paraId="4794E63B" w14:textId="3C99C157" w:rsidR="00A100C0" w:rsidRDefault="00E97E17">
      <w:pPr>
        <w:numPr>
          <w:ilvl w:val="0"/>
          <w:numId w:val="1"/>
        </w:numPr>
        <w:jc w:val="left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信号质量及</w:t>
      </w:r>
      <w:r w:rsidR="000A45FA">
        <w:rPr>
          <w:rFonts w:hint="eastAsia"/>
          <w:b/>
          <w:bCs/>
          <w:sz w:val="28"/>
          <w:szCs w:val="28"/>
        </w:rPr>
        <w:t>时延</w:t>
      </w:r>
      <w:r w:rsidR="00653F56">
        <w:rPr>
          <w:b/>
          <w:bCs/>
          <w:sz w:val="28"/>
          <w:szCs w:val="28"/>
        </w:rPr>
        <w:t>测试</w:t>
      </w:r>
    </w:p>
    <w:p w14:paraId="365135C2" w14:textId="77777777" w:rsidR="00A100C0" w:rsidRDefault="00653F56">
      <w:pPr>
        <w:numPr>
          <w:ilvl w:val="0"/>
          <w:numId w:val="5"/>
        </w:numPr>
        <w:jc w:val="left"/>
      </w:pPr>
      <w:r>
        <w:t>信号质量</w:t>
      </w:r>
    </w:p>
    <w:p w14:paraId="64882286" w14:textId="77777777" w:rsidR="00A100C0" w:rsidRDefault="00653F56">
      <w:pPr>
        <w:ind w:left="525"/>
        <w:jc w:val="left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单端信号和差分信号边沿满足时序要求，但存在信号过冲情况，3</w:t>
      </w:r>
      <w:r>
        <w:t>.3</w:t>
      </w:r>
      <w:r>
        <w:rPr>
          <w:rFonts w:hint="eastAsia"/>
        </w:rPr>
        <w:t>VSCLK信号过冲到4</w:t>
      </w:r>
      <w:r>
        <w:t>.6</w:t>
      </w:r>
      <w:r>
        <w:rPr>
          <w:rFonts w:hint="eastAsia"/>
        </w:rPr>
        <w:t>V，增加短接电阻得以改善。</w:t>
      </w:r>
    </w:p>
    <w:p w14:paraId="55A160B8" w14:textId="77777777" w:rsidR="00A100C0" w:rsidRDefault="00653F56">
      <w:pPr>
        <w:numPr>
          <w:ilvl w:val="0"/>
          <w:numId w:val="5"/>
        </w:numPr>
        <w:jc w:val="left"/>
      </w:pPr>
      <w:r>
        <w:t>单端转差分信号时延</w:t>
      </w:r>
    </w:p>
    <w:p w14:paraId="2B085E38" w14:textId="25A4F0A4" w:rsidR="00A100C0" w:rsidRDefault="00653F56">
      <w:pPr>
        <w:ind w:left="525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hint="eastAsia"/>
        </w:rPr>
        <w:t xml:space="preserve"> </w:t>
      </w:r>
      <w:r>
        <w:t xml:space="preserve">  </w:t>
      </w:r>
      <w:r>
        <w:rPr>
          <w:rFonts w:ascii="宋体" w:eastAsia="宋体" w:hAnsi="宋体" w:cs="宋体"/>
          <w:sz w:val="24"/>
          <w:szCs w:val="24"/>
        </w:rPr>
        <w:t>SN65MLVD040RGZT</w:t>
      </w:r>
      <w:r>
        <w:rPr>
          <w:rFonts w:ascii="宋体" w:eastAsia="宋体" w:hAnsi="宋体" w:cs="宋体" w:hint="eastAsia"/>
          <w:sz w:val="24"/>
          <w:szCs w:val="24"/>
        </w:rPr>
        <w:t>芯片时延</w:t>
      </w:r>
      <w:r w:rsidR="00073957">
        <w:rPr>
          <w:rFonts w:ascii="宋体" w:eastAsia="宋体" w:hAnsi="宋体" w:cs="宋体" w:hint="eastAsia"/>
          <w:sz w:val="24"/>
          <w:szCs w:val="24"/>
        </w:rPr>
        <w:t>典型</w:t>
      </w:r>
      <w:r>
        <w:rPr>
          <w:rFonts w:ascii="宋体" w:eastAsia="宋体" w:hAnsi="宋体" w:cs="宋体" w:hint="eastAsia"/>
          <w:sz w:val="24"/>
          <w:szCs w:val="24"/>
        </w:rPr>
        <w:t>值4</w:t>
      </w:r>
      <w:r>
        <w:rPr>
          <w:rFonts w:ascii="宋体" w:eastAsia="宋体" w:hAnsi="宋体" w:cs="宋体"/>
          <w:sz w:val="24"/>
          <w:szCs w:val="24"/>
        </w:rPr>
        <w:t>.5</w:t>
      </w:r>
      <w:r>
        <w:rPr>
          <w:rFonts w:ascii="宋体" w:eastAsia="宋体" w:hAnsi="宋体" w:cs="宋体" w:hint="eastAsia"/>
          <w:sz w:val="24"/>
          <w:szCs w:val="24"/>
        </w:rPr>
        <w:t>ns，</w:t>
      </w:r>
      <w:r w:rsidR="008D1154">
        <w:rPr>
          <w:rFonts w:ascii="宋体" w:eastAsia="宋体" w:hAnsi="宋体" w:cs="宋体" w:hint="eastAsia"/>
          <w:sz w:val="24"/>
          <w:szCs w:val="24"/>
        </w:rPr>
        <w:t>板1</w:t>
      </w:r>
      <w:r w:rsidR="00E63355">
        <w:rPr>
          <w:rFonts w:ascii="宋体" w:eastAsia="宋体" w:hAnsi="宋体" w:cs="宋体" w:hint="eastAsia"/>
          <w:sz w:val="24"/>
          <w:szCs w:val="24"/>
        </w:rPr>
        <w:t>的SCK（黄）</w:t>
      </w:r>
      <w:r w:rsidR="008D1154">
        <w:rPr>
          <w:rFonts w:ascii="宋体" w:eastAsia="宋体" w:hAnsi="宋体" w:cs="宋体" w:hint="eastAsia"/>
          <w:sz w:val="24"/>
          <w:szCs w:val="24"/>
        </w:rPr>
        <w:t>到板2</w:t>
      </w:r>
      <w:r w:rsidR="00E63355">
        <w:rPr>
          <w:rFonts w:ascii="宋体" w:eastAsia="宋体" w:hAnsi="宋体" w:cs="宋体" w:hint="eastAsia"/>
          <w:sz w:val="24"/>
          <w:szCs w:val="24"/>
        </w:rPr>
        <w:t>的SCK（蓝）</w:t>
      </w:r>
      <w:r w:rsidR="008D1154">
        <w:rPr>
          <w:rFonts w:ascii="宋体" w:eastAsia="宋体" w:hAnsi="宋体" w:cs="宋体" w:hint="eastAsia"/>
          <w:sz w:val="24"/>
          <w:szCs w:val="24"/>
        </w:rPr>
        <w:t>时延共计1</w:t>
      </w:r>
      <w:r w:rsidR="008D1154">
        <w:rPr>
          <w:rFonts w:ascii="宋体" w:eastAsia="宋体" w:hAnsi="宋体" w:cs="宋体"/>
          <w:sz w:val="24"/>
          <w:szCs w:val="24"/>
        </w:rPr>
        <w:t>0</w:t>
      </w:r>
      <w:r w:rsidR="008D1154">
        <w:rPr>
          <w:rFonts w:ascii="宋体" w:eastAsia="宋体" w:hAnsi="宋体" w:cs="宋体" w:hint="eastAsia"/>
          <w:sz w:val="24"/>
          <w:szCs w:val="24"/>
        </w:rPr>
        <w:t>ns（即</w:t>
      </w:r>
      <w:r>
        <w:rPr>
          <w:rFonts w:ascii="宋体" w:eastAsia="宋体" w:hAnsi="宋体" w:cs="宋体" w:hint="eastAsia"/>
          <w:sz w:val="24"/>
          <w:szCs w:val="24"/>
        </w:rPr>
        <w:t>图4的S</w:t>
      </w:r>
      <w:r>
        <w:rPr>
          <w:rFonts w:ascii="宋体" w:eastAsia="宋体" w:hAnsi="宋体" w:cs="宋体"/>
          <w:sz w:val="24"/>
          <w:szCs w:val="24"/>
        </w:rPr>
        <w:t>PI5_SCK</w:t>
      </w:r>
      <w:r>
        <w:rPr>
          <w:rFonts w:ascii="宋体" w:eastAsia="宋体" w:hAnsi="宋体" w:cs="宋体" w:hint="eastAsia"/>
          <w:sz w:val="24"/>
          <w:szCs w:val="24"/>
        </w:rPr>
        <w:t>_</w:t>
      </w:r>
      <w:r>
        <w:rPr>
          <w:rFonts w:ascii="宋体" w:eastAsia="宋体" w:hAnsi="宋体" w:cs="宋体"/>
          <w:sz w:val="24"/>
          <w:szCs w:val="24"/>
        </w:rPr>
        <w:t>A</w:t>
      </w:r>
      <w:r>
        <w:rPr>
          <w:rFonts w:ascii="宋体" w:eastAsia="宋体" w:hAnsi="宋体" w:cs="宋体" w:hint="eastAsia"/>
          <w:sz w:val="24"/>
          <w:szCs w:val="24"/>
        </w:rPr>
        <w:t>转换成图5的SPI</w:t>
      </w:r>
      <w:r>
        <w:rPr>
          <w:rFonts w:ascii="宋体" w:eastAsia="宋体" w:hAnsi="宋体" w:cs="宋体"/>
          <w:sz w:val="24"/>
          <w:szCs w:val="24"/>
        </w:rPr>
        <w:t>5</w:t>
      </w:r>
      <w:r>
        <w:rPr>
          <w:rFonts w:ascii="宋体" w:eastAsia="宋体" w:hAnsi="宋体" w:cs="宋体" w:hint="eastAsia"/>
          <w:sz w:val="24"/>
          <w:szCs w:val="24"/>
        </w:rPr>
        <w:t>_</w:t>
      </w:r>
      <w:r>
        <w:rPr>
          <w:rFonts w:ascii="宋体" w:eastAsia="宋体" w:hAnsi="宋体" w:cs="宋体"/>
          <w:sz w:val="24"/>
          <w:szCs w:val="24"/>
        </w:rPr>
        <w:t>SCK</w:t>
      </w:r>
      <w:r w:rsidR="008D1154">
        <w:rPr>
          <w:rFonts w:ascii="宋体" w:eastAsia="宋体" w:hAnsi="宋体" w:cs="宋体" w:hint="eastAsia"/>
          <w:sz w:val="24"/>
          <w:szCs w:val="24"/>
        </w:rPr>
        <w:t>）</w:t>
      </w:r>
      <w:r>
        <w:rPr>
          <w:rFonts w:ascii="宋体" w:eastAsia="宋体" w:hAnsi="宋体" w:cs="宋体" w:hint="eastAsia"/>
          <w:sz w:val="24"/>
          <w:szCs w:val="24"/>
        </w:rPr>
        <w:t>，如图6。</w:t>
      </w:r>
    </w:p>
    <w:p w14:paraId="7B1348FB" w14:textId="77777777" w:rsidR="00A100C0" w:rsidRDefault="00653F56">
      <w:pPr>
        <w:pStyle w:val="src"/>
        <w:shd w:val="clear" w:color="auto" w:fill="F7F8FA"/>
        <w:wordWrap w:val="0"/>
        <w:spacing w:before="90" w:beforeAutospacing="0" w:after="90" w:afterAutospacing="0" w:line="300" w:lineRule="atLeast"/>
        <w:rPr>
          <w:rFonts w:ascii="Tahoma" w:hAnsi="Tahoma" w:cs="Tahoma"/>
          <w:color w:val="666666"/>
          <w:sz w:val="21"/>
          <w:szCs w:val="21"/>
        </w:rPr>
      </w:pPr>
      <w:r>
        <w:rPr>
          <w:rFonts w:ascii="Tahoma" w:hAnsi="Tahoma" w:cs="Tahoma"/>
          <w:noProof/>
          <w:color w:val="666666"/>
          <w:sz w:val="21"/>
          <w:szCs w:val="21"/>
        </w:rPr>
        <w:lastRenderedPageBreak/>
        <w:drawing>
          <wp:inline distT="0" distB="0" distL="0" distR="0" wp14:anchorId="619205E5" wp14:editId="39F91A87">
            <wp:extent cx="3985260" cy="2989580"/>
            <wp:effectExtent l="0" t="0" r="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94734" cy="2996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3BFB1" w14:textId="77777777" w:rsidR="00A100C0" w:rsidRDefault="00653F56">
      <w:pPr>
        <w:pStyle w:val="src"/>
        <w:shd w:val="clear" w:color="auto" w:fill="F7F8FA"/>
        <w:spacing w:before="90" w:beforeAutospacing="0" w:after="90" w:afterAutospacing="0" w:line="300" w:lineRule="atLeast"/>
        <w:jc w:val="center"/>
        <w:rPr>
          <w:rFonts w:ascii="Tahoma" w:hAnsi="Tahoma" w:cs="Tahoma"/>
          <w:color w:val="666666"/>
          <w:sz w:val="20"/>
          <w:szCs w:val="20"/>
          <w:shd w:val="clear" w:color="auto" w:fill="F7F8FA"/>
        </w:rPr>
      </w:pPr>
      <w:r>
        <w:t>Figure 6.</w:t>
      </w:r>
      <w:r>
        <w:rPr>
          <w:rFonts w:asciiTheme="minorHAnsi" w:hAnsiTheme="minorHAnsi" w:cstheme="minorBidi"/>
          <w:sz w:val="21"/>
          <w:szCs w:val="22"/>
        </w:rPr>
        <w:t xml:space="preserve"> </w:t>
      </w:r>
      <w:r>
        <w:rPr>
          <w:rFonts w:ascii="Tahoma" w:hAnsi="Tahoma" w:cs="Tahoma"/>
          <w:color w:val="666666"/>
          <w:sz w:val="20"/>
          <w:szCs w:val="20"/>
          <w:shd w:val="clear" w:color="auto" w:fill="F7F8FA"/>
        </w:rPr>
        <w:t>the delay of SCLK signal</w:t>
      </w:r>
    </w:p>
    <w:p w14:paraId="153DC28B" w14:textId="77777777" w:rsidR="00A100C0" w:rsidRDefault="00A100C0">
      <w:pPr>
        <w:shd w:val="clear" w:color="auto" w:fill="F7F8FA"/>
        <w:spacing w:line="300" w:lineRule="atLeast"/>
        <w:jc w:val="center"/>
        <w:rPr>
          <w:rFonts w:ascii="Tahoma" w:hAnsi="Tahoma" w:cs="Tahoma"/>
          <w:color w:val="666666"/>
          <w:shd w:val="clear" w:color="auto" w:fill="F7F8FA"/>
        </w:rPr>
      </w:pPr>
    </w:p>
    <w:p w14:paraId="760D0903" w14:textId="77777777" w:rsidR="00A100C0" w:rsidRDefault="00A100C0">
      <w:pPr>
        <w:ind w:left="525"/>
        <w:jc w:val="left"/>
        <w:rPr>
          <w:color w:val="FF0000"/>
        </w:rPr>
      </w:pPr>
    </w:p>
    <w:p w14:paraId="6D1FA9C1" w14:textId="758601B7" w:rsidR="00A100C0" w:rsidRDefault="00653F56">
      <w:pPr>
        <w:ind w:left="525"/>
        <w:jc w:val="left"/>
      </w:pPr>
      <w:r>
        <w:rPr>
          <w:rFonts w:hint="eastAsia"/>
        </w:rPr>
        <w:t>图4中的DAISY_</w:t>
      </w:r>
      <w:r>
        <w:t>IN</w:t>
      </w:r>
      <w:r>
        <w:rPr>
          <w:rFonts w:hint="eastAsia"/>
        </w:rPr>
        <w:t>_</w:t>
      </w:r>
      <w:r>
        <w:t>A</w:t>
      </w:r>
      <w:r>
        <w:rPr>
          <w:rFonts w:hint="eastAsia"/>
        </w:rPr>
        <w:t>信号</w:t>
      </w:r>
      <w:r w:rsidR="00E63355">
        <w:rPr>
          <w:rFonts w:hint="eastAsia"/>
        </w:rPr>
        <w:t>（蓝）</w:t>
      </w:r>
      <w:r>
        <w:rPr>
          <w:rFonts w:hint="eastAsia"/>
        </w:rPr>
        <w:t>相对于SPI</w:t>
      </w:r>
      <w:r>
        <w:t>5</w:t>
      </w:r>
      <w:r>
        <w:rPr>
          <w:rFonts w:hint="eastAsia"/>
        </w:rPr>
        <w:t>_</w:t>
      </w:r>
      <w:r>
        <w:t>SCK_A</w:t>
      </w:r>
      <w:r w:rsidR="00E63355">
        <w:rPr>
          <w:rFonts w:hint="eastAsia"/>
        </w:rPr>
        <w:t>（黄）</w:t>
      </w:r>
      <w:r>
        <w:rPr>
          <w:rFonts w:hint="eastAsia"/>
        </w:rPr>
        <w:t>延迟了2</w:t>
      </w:r>
      <w:r>
        <w:t>7</w:t>
      </w:r>
      <w:r>
        <w:rPr>
          <w:rFonts w:hint="eastAsia"/>
        </w:rPr>
        <w:t>ns，如图7</w:t>
      </w:r>
      <w:r>
        <w:t>.</w:t>
      </w:r>
    </w:p>
    <w:p w14:paraId="72C04014" w14:textId="77777777" w:rsidR="00A100C0" w:rsidRDefault="00653F56">
      <w:pPr>
        <w:pStyle w:val="src"/>
        <w:shd w:val="clear" w:color="auto" w:fill="F7F8FA"/>
        <w:spacing w:before="90" w:beforeAutospacing="0" w:after="90" w:afterAutospacing="0" w:line="300" w:lineRule="atLeast"/>
        <w:rPr>
          <w:rFonts w:ascii="Tahoma" w:hAnsi="Tahoma" w:cs="Tahoma"/>
          <w:color w:val="666666"/>
          <w:sz w:val="21"/>
          <w:szCs w:val="21"/>
        </w:rPr>
      </w:pPr>
      <w:r>
        <w:rPr>
          <w:rFonts w:ascii="Tahoma" w:hAnsi="Tahoma" w:cs="Tahoma"/>
          <w:noProof/>
          <w:color w:val="666666"/>
          <w:sz w:val="21"/>
          <w:szCs w:val="21"/>
        </w:rPr>
        <w:drawing>
          <wp:inline distT="0" distB="0" distL="0" distR="0" wp14:anchorId="247B7BF2" wp14:editId="304EB0A8">
            <wp:extent cx="3921125" cy="2940685"/>
            <wp:effectExtent l="0" t="0" r="317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31897" cy="294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73FEB" w14:textId="77777777" w:rsidR="00A100C0" w:rsidRDefault="00653F56">
      <w:pPr>
        <w:pStyle w:val="src"/>
        <w:shd w:val="clear" w:color="auto" w:fill="F7F8FA"/>
        <w:spacing w:before="90" w:beforeAutospacing="0" w:after="90" w:afterAutospacing="0" w:line="300" w:lineRule="atLeast"/>
        <w:rPr>
          <w:rFonts w:ascii="Tahoma" w:hAnsi="Tahoma" w:cs="Tahoma"/>
          <w:color w:val="666666"/>
          <w:sz w:val="20"/>
          <w:szCs w:val="20"/>
          <w:shd w:val="clear" w:color="auto" w:fill="F7F8FA"/>
        </w:rPr>
      </w:pPr>
      <w:r>
        <w:t>Figure 7.</w:t>
      </w:r>
    </w:p>
    <w:p w14:paraId="2724B159" w14:textId="311DB617" w:rsidR="008D1154" w:rsidRPr="00E80204" w:rsidRDefault="008D1154" w:rsidP="008D1154">
      <w:pPr>
        <w:ind w:left="525"/>
        <w:jc w:val="left"/>
        <w:rPr>
          <w:color w:val="000000" w:themeColor="text1"/>
        </w:rPr>
      </w:pPr>
      <w:r w:rsidRPr="00E80204">
        <w:rPr>
          <w:rFonts w:hint="eastAsia"/>
          <w:color w:val="000000" w:themeColor="text1"/>
        </w:rPr>
        <w:t>图8为</w:t>
      </w:r>
      <w:r w:rsidRPr="00E80204">
        <w:rPr>
          <w:color w:val="000000" w:themeColor="text1"/>
        </w:rPr>
        <w:t>ADC芯片DOUT</w:t>
      </w:r>
      <w:r w:rsidR="00E63355">
        <w:rPr>
          <w:rFonts w:hint="eastAsia"/>
          <w:color w:val="000000" w:themeColor="text1"/>
        </w:rPr>
        <w:t>（蓝）</w:t>
      </w:r>
      <w:r w:rsidRPr="00E80204">
        <w:rPr>
          <w:color w:val="000000" w:themeColor="text1"/>
        </w:rPr>
        <w:t>信号与SCK</w:t>
      </w:r>
      <w:r w:rsidR="00E63355">
        <w:rPr>
          <w:rFonts w:hint="eastAsia"/>
          <w:color w:val="000000" w:themeColor="text1"/>
        </w:rPr>
        <w:t>（黄）</w:t>
      </w:r>
      <w:r w:rsidRPr="00E80204">
        <w:rPr>
          <w:color w:val="000000" w:themeColor="text1"/>
        </w:rPr>
        <w:t>之间的信号时延测量波形图</w:t>
      </w:r>
      <w:r w:rsidRPr="00E80204">
        <w:rPr>
          <w:rFonts w:hint="eastAsia"/>
          <w:color w:val="000000" w:themeColor="text1"/>
        </w:rPr>
        <w:t>。</w:t>
      </w:r>
    </w:p>
    <w:p w14:paraId="468CF59F" w14:textId="77777777" w:rsidR="008D1154" w:rsidRDefault="008D1154" w:rsidP="008D1154">
      <w:pPr>
        <w:pStyle w:val="src"/>
        <w:shd w:val="clear" w:color="auto" w:fill="F7F8FA"/>
        <w:spacing w:before="90" w:beforeAutospacing="0" w:after="90" w:afterAutospacing="0" w:line="300" w:lineRule="atLeast"/>
        <w:jc w:val="center"/>
        <w:rPr>
          <w:rFonts w:ascii="Tahoma" w:hAnsi="Tahoma" w:cs="Tahoma"/>
          <w:color w:val="666666"/>
          <w:sz w:val="21"/>
          <w:szCs w:val="21"/>
        </w:rPr>
      </w:pPr>
      <w:r>
        <w:rPr>
          <w:rFonts w:ascii="Tahoma" w:hAnsi="Tahoma" w:cs="Tahoma"/>
          <w:noProof/>
          <w:color w:val="666666"/>
          <w:sz w:val="21"/>
          <w:szCs w:val="21"/>
        </w:rPr>
        <w:lastRenderedPageBreak/>
        <w:drawing>
          <wp:inline distT="0" distB="0" distL="0" distR="0" wp14:anchorId="29983CC8" wp14:editId="50609CC5">
            <wp:extent cx="5274310" cy="3956050"/>
            <wp:effectExtent l="0" t="0" r="254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7ADEE" w14:textId="77777777" w:rsidR="008D1154" w:rsidRDefault="008D1154" w:rsidP="008D1154">
      <w:pPr>
        <w:pStyle w:val="src"/>
        <w:shd w:val="clear" w:color="auto" w:fill="F7F8FA"/>
        <w:spacing w:before="90" w:beforeAutospacing="0" w:after="90" w:afterAutospacing="0" w:line="300" w:lineRule="atLeast"/>
        <w:jc w:val="center"/>
        <w:rPr>
          <w:rFonts w:ascii="Tahoma" w:hAnsi="Tahoma" w:cs="Tahoma"/>
          <w:color w:val="666666"/>
          <w:sz w:val="20"/>
          <w:szCs w:val="20"/>
          <w:shd w:val="clear" w:color="auto" w:fill="F7F8FA"/>
        </w:rPr>
      </w:pPr>
      <w:r>
        <w:t>Figure 8.</w:t>
      </w:r>
    </w:p>
    <w:p w14:paraId="180BEF91" w14:textId="77777777" w:rsidR="00A100C0" w:rsidRPr="008D1154" w:rsidRDefault="00A100C0">
      <w:pPr>
        <w:ind w:left="525"/>
        <w:jc w:val="left"/>
      </w:pPr>
    </w:p>
    <w:p w14:paraId="1CF2554F" w14:textId="0D39C470" w:rsidR="00A100C0" w:rsidRPr="00E97E17" w:rsidRDefault="00C26607" w:rsidP="00E97E17">
      <w:pPr>
        <w:numPr>
          <w:ilvl w:val="0"/>
          <w:numId w:val="1"/>
        </w:numPr>
        <w:jc w:val="left"/>
        <w:rPr>
          <w:b/>
          <w:bCs/>
          <w:sz w:val="28"/>
          <w:szCs w:val="28"/>
        </w:rPr>
      </w:pPr>
      <w:r w:rsidRPr="00E97E17">
        <w:rPr>
          <w:rFonts w:hint="eastAsia"/>
          <w:b/>
          <w:bCs/>
          <w:color w:val="000000" w:themeColor="text1"/>
          <w:sz w:val="28"/>
          <w:szCs w:val="28"/>
        </w:rPr>
        <w:t>验证测试</w:t>
      </w:r>
    </w:p>
    <w:p w14:paraId="2CA117F8" w14:textId="42B0E0B7" w:rsidR="00B44D31" w:rsidRPr="00E766C5" w:rsidRDefault="00653F56" w:rsidP="00EB61AA">
      <w:pPr>
        <w:jc w:val="left"/>
        <w:rPr>
          <w:color w:val="000000" w:themeColor="text1"/>
        </w:rPr>
      </w:pPr>
      <w:r w:rsidRPr="00E80204">
        <w:rPr>
          <w:rFonts w:hint="eastAsia"/>
          <w:color w:val="000000" w:themeColor="text1"/>
        </w:rPr>
        <w:t>测试1</w:t>
      </w:r>
      <w:r w:rsidRPr="00E80204">
        <w:rPr>
          <w:color w:val="000000" w:themeColor="text1"/>
        </w:rPr>
        <w:t>:</w:t>
      </w:r>
      <w:r w:rsidRPr="00E80204">
        <w:rPr>
          <w:rFonts w:hint="eastAsia"/>
          <w:color w:val="000000" w:themeColor="text1"/>
        </w:rPr>
        <w:t xml:space="preserve"> </w:t>
      </w:r>
      <w:r w:rsidR="00126369" w:rsidRPr="00E80204">
        <w:rPr>
          <w:color w:val="000000" w:themeColor="text1"/>
        </w:rPr>
        <w:t>使用板1上MCU的一个SPI通道直接</w:t>
      </w:r>
      <w:r w:rsidR="00E63355">
        <w:rPr>
          <w:rFonts w:hint="eastAsia"/>
          <w:color w:val="000000" w:themeColor="text1"/>
        </w:rPr>
        <w:t>连接</w:t>
      </w:r>
      <w:r w:rsidR="00126369" w:rsidRPr="00E80204">
        <w:rPr>
          <w:color w:val="000000" w:themeColor="text1"/>
        </w:rPr>
        <w:t>板2，即板2的ADC不与板1的ADC 构成菊花链。SPI经过MLVDS芯片转换成差分信号后，与板2的SPI总线进行通信。</w:t>
      </w:r>
    </w:p>
    <w:p w14:paraId="17BF840E" w14:textId="5B87DF89" w:rsidR="00A100C0" w:rsidRDefault="00416233" w:rsidP="00416233">
      <w:pPr>
        <w:pStyle w:val="aa"/>
        <w:numPr>
          <w:ilvl w:val="0"/>
          <w:numId w:val="6"/>
        </w:numPr>
        <w:ind w:firstLineChars="0"/>
        <w:jc w:val="left"/>
      </w:pPr>
      <w:r>
        <w:rPr>
          <w:rFonts w:hint="eastAsia"/>
        </w:rPr>
        <w:t>此环境下，</w:t>
      </w:r>
      <w:r>
        <w:t>MCU SPI读到的ADC 数据仍然会有出错</w:t>
      </w:r>
      <w:r>
        <w:rPr>
          <w:rFonts w:hint="eastAsia"/>
        </w:rPr>
        <w:t>。</w:t>
      </w:r>
    </w:p>
    <w:p w14:paraId="492FE1F6" w14:textId="766BDFA3" w:rsidR="00E766C5" w:rsidRDefault="00E766C5" w:rsidP="00E766C5">
      <w:pPr>
        <w:pStyle w:val="aa"/>
        <w:numPr>
          <w:ilvl w:val="0"/>
          <w:numId w:val="6"/>
        </w:numPr>
        <w:ind w:firstLineChars="0"/>
        <w:jc w:val="left"/>
      </w:pPr>
      <w:r>
        <w:rPr>
          <w:rFonts w:hint="eastAsia"/>
        </w:rPr>
        <w:t>此环境下，测试DAISY_</w:t>
      </w:r>
      <w:r>
        <w:t>IN</w:t>
      </w:r>
      <w:r>
        <w:rPr>
          <w:rFonts w:hint="eastAsia"/>
        </w:rPr>
        <w:t>_</w:t>
      </w:r>
      <w:r>
        <w:t>A</w:t>
      </w:r>
      <w:r>
        <w:rPr>
          <w:rFonts w:hint="eastAsia"/>
        </w:rPr>
        <w:t>信号相对于SPI</w:t>
      </w:r>
      <w:r>
        <w:t>5</w:t>
      </w:r>
      <w:r>
        <w:rPr>
          <w:rFonts w:hint="eastAsia"/>
        </w:rPr>
        <w:t>_</w:t>
      </w:r>
      <w:r>
        <w:t>SCK_A</w:t>
      </w:r>
      <w:r>
        <w:rPr>
          <w:rFonts w:hint="eastAsia"/>
        </w:rPr>
        <w:t>信号，认为其时延过长，所以将图5的DOUT</w:t>
      </w:r>
      <w:r>
        <w:t>1</w:t>
      </w:r>
      <w:r>
        <w:rPr>
          <w:rFonts w:hint="eastAsia"/>
        </w:rPr>
        <w:t>信号直接连接到SPI的MISO管脚减小两个信号间的时延，示波器打出SCK，MISO如图8。</w:t>
      </w:r>
      <w:r w:rsidRPr="00416233">
        <w:t xml:space="preserve"> </w:t>
      </w:r>
      <w:r>
        <w:t>MCU SPI读到的ADC 数据仍然会有出错。</w:t>
      </w:r>
    </w:p>
    <w:p w14:paraId="76B5EB80" w14:textId="1B2E7FCF" w:rsidR="00E766C5" w:rsidRDefault="00E766C5" w:rsidP="00E766C5">
      <w:pPr>
        <w:pStyle w:val="aa"/>
        <w:numPr>
          <w:ilvl w:val="0"/>
          <w:numId w:val="6"/>
        </w:numPr>
        <w:ind w:firstLineChars="0"/>
        <w:jc w:val="left"/>
      </w:pPr>
      <w:r>
        <w:rPr>
          <w:rFonts w:hint="eastAsia"/>
        </w:rPr>
        <w:t>此环境下，降低SPI速率由1</w:t>
      </w:r>
      <w:r>
        <w:t>0</w:t>
      </w:r>
      <w:r>
        <w:rPr>
          <w:rFonts w:hint="eastAsia"/>
        </w:rPr>
        <w:t>M降到7</w:t>
      </w:r>
      <w:r>
        <w:t>.5</w:t>
      </w:r>
      <w:r>
        <w:rPr>
          <w:rFonts w:hint="eastAsia"/>
        </w:rPr>
        <w:t>M，</w:t>
      </w:r>
      <w:r>
        <w:t>MCU SPI读到的ADC 数据仍然会有出错</w:t>
      </w:r>
      <w:r>
        <w:rPr>
          <w:rFonts w:hint="eastAsia"/>
        </w:rPr>
        <w:t>。</w:t>
      </w:r>
      <w:r>
        <w:t>认为不是SPI通信裕度不够的原因。</w:t>
      </w:r>
    </w:p>
    <w:p w14:paraId="2DE342EC" w14:textId="38C05BC2" w:rsidR="00A100C0" w:rsidRDefault="00653F56" w:rsidP="008D1154">
      <w:pPr>
        <w:pStyle w:val="src"/>
        <w:shd w:val="clear" w:color="auto" w:fill="F7F8FA"/>
        <w:spacing w:before="90" w:beforeAutospacing="0" w:after="90" w:afterAutospacing="0" w:line="300" w:lineRule="atLeast"/>
        <w:jc w:val="center"/>
        <w:rPr>
          <w:rFonts w:ascii="Tahoma" w:hAnsi="Tahoma" w:cs="Tahoma"/>
          <w:color w:val="666666"/>
          <w:sz w:val="20"/>
          <w:szCs w:val="20"/>
          <w:shd w:val="clear" w:color="auto" w:fill="F7F8FA"/>
        </w:rPr>
      </w:pPr>
      <w:r>
        <w:rPr>
          <w:rFonts w:hint="eastAsia"/>
        </w:rPr>
        <w:t xml:space="preserve"> </w:t>
      </w:r>
      <w:r>
        <w:t xml:space="preserve">  </w:t>
      </w:r>
    </w:p>
    <w:p w14:paraId="6E8440CB" w14:textId="4488B872" w:rsidR="00263C56" w:rsidRDefault="00653F56" w:rsidP="00263C56">
      <w:pPr>
        <w:pStyle w:val="a3"/>
      </w:pPr>
      <w:r>
        <w:rPr>
          <w:rFonts w:hint="eastAsia"/>
        </w:rPr>
        <w:t>测试</w:t>
      </w:r>
      <w:r w:rsidR="00BE39A2">
        <w:t>2</w:t>
      </w:r>
      <w:r>
        <w:rPr>
          <w:rFonts w:hint="eastAsia"/>
        </w:rPr>
        <w:t>：</w:t>
      </w:r>
      <w:r w:rsidR="00BE39A2" w:rsidRPr="00712530">
        <w:t>使用板1上MCU的一个SPI通道直接控制板2，即板2的ADC不与板1的ADC 构成菊花链。SPI单端信号</w:t>
      </w:r>
      <w:r w:rsidR="00BE39A2" w:rsidRPr="00712530">
        <w:rPr>
          <w:rFonts w:hint="eastAsia"/>
        </w:rPr>
        <w:t>不</w:t>
      </w:r>
      <w:r w:rsidR="00BE39A2" w:rsidRPr="00712530">
        <w:t>经过</w:t>
      </w:r>
      <w:r w:rsidR="00BE39A2" w:rsidRPr="00712530">
        <w:rPr>
          <w:rFonts w:hint="eastAsia"/>
        </w:rPr>
        <w:t>差分单端</w:t>
      </w:r>
      <w:r w:rsidR="00BE39A2" w:rsidRPr="00712530">
        <w:t>转换，</w:t>
      </w:r>
      <w:r w:rsidR="00263C56" w:rsidRPr="00712530">
        <w:rPr>
          <w:rFonts w:hint="eastAsia"/>
        </w:rPr>
        <w:t>即</w:t>
      </w:r>
      <w:r w:rsidR="00263C56">
        <w:t>将板1的SPI单端信号直接与板2的SPI单端信号连接，MCU SPI读到的ADC 测量数据正常。</w:t>
      </w:r>
    </w:p>
    <w:p w14:paraId="0C3E1132" w14:textId="77777777" w:rsidR="00DF308E" w:rsidRPr="00DF308E" w:rsidRDefault="00DF308E" w:rsidP="00263C56">
      <w:pPr>
        <w:pStyle w:val="a3"/>
        <w:rPr>
          <w:color w:val="FF0000"/>
        </w:rPr>
      </w:pPr>
    </w:p>
    <w:p w14:paraId="71317C55" w14:textId="17696E15" w:rsidR="00A100C0" w:rsidRPr="00DF308E" w:rsidRDefault="00653F56" w:rsidP="00263C56">
      <w:pPr>
        <w:jc w:val="left"/>
        <w:rPr>
          <w:color w:val="FF0000"/>
        </w:rPr>
      </w:pPr>
      <w:r w:rsidRPr="00DF308E">
        <w:rPr>
          <w:color w:val="FF0000"/>
        </w:rPr>
        <w:t>疑问：为什么</w:t>
      </w:r>
      <w:r w:rsidR="00EB61AA">
        <w:rPr>
          <w:rFonts w:hint="eastAsia"/>
          <w:color w:val="FF0000"/>
        </w:rPr>
        <w:t>SPI信号</w:t>
      </w:r>
      <w:r w:rsidRPr="00DF308E">
        <w:rPr>
          <w:color w:val="FF0000"/>
        </w:rPr>
        <w:t>单端</w:t>
      </w:r>
      <w:r w:rsidR="00EB61AA">
        <w:rPr>
          <w:rFonts w:hint="eastAsia"/>
          <w:color w:val="FF0000"/>
        </w:rPr>
        <w:t>采集正常</w:t>
      </w:r>
      <w:r w:rsidRPr="00DF308E">
        <w:rPr>
          <w:color w:val="FF0000"/>
        </w:rPr>
        <w:t>，差分</w:t>
      </w:r>
      <w:r w:rsidR="00EB61AA">
        <w:rPr>
          <w:rFonts w:hint="eastAsia"/>
          <w:color w:val="FF0000"/>
        </w:rPr>
        <w:t>转换数据采集不正常</w:t>
      </w:r>
      <w:r w:rsidR="00263C56" w:rsidRPr="00DF308E">
        <w:rPr>
          <w:rFonts w:hint="eastAsia"/>
          <w:color w:val="FF0000"/>
        </w:rPr>
        <w:t>。</w:t>
      </w:r>
    </w:p>
    <w:p w14:paraId="72AF9762" w14:textId="77777777" w:rsidR="00712530" w:rsidRDefault="00712530" w:rsidP="00263C56">
      <w:pPr>
        <w:jc w:val="left"/>
      </w:pPr>
    </w:p>
    <w:p w14:paraId="4031477C" w14:textId="10DAB6D9" w:rsidR="00BB31DD" w:rsidRDefault="00C26607" w:rsidP="00263C56">
      <w:pPr>
        <w:jc w:val="left"/>
      </w:pPr>
      <w:r>
        <w:rPr>
          <w:rFonts w:hint="eastAsia"/>
        </w:rPr>
        <w:t>测试3：</w:t>
      </w:r>
      <w:r w:rsidR="00712530">
        <w:rPr>
          <w:rFonts w:hint="eastAsia"/>
        </w:rPr>
        <w:t>板1与板2形成菊花链连接，其他信号按设计初</w:t>
      </w:r>
      <w:r w:rsidR="0072434C">
        <w:rPr>
          <w:rFonts w:hint="eastAsia"/>
        </w:rPr>
        <w:t>。</w:t>
      </w:r>
    </w:p>
    <w:p w14:paraId="23BEBB43" w14:textId="612F99B6" w:rsidR="00BB31DD" w:rsidRDefault="00712530" w:rsidP="00EB61AA">
      <w:pPr>
        <w:pStyle w:val="aa"/>
        <w:numPr>
          <w:ilvl w:val="0"/>
          <w:numId w:val="7"/>
        </w:numPr>
        <w:ind w:firstLineChars="0"/>
        <w:jc w:val="left"/>
      </w:pPr>
      <w:r>
        <w:rPr>
          <w:rFonts w:hint="eastAsia"/>
        </w:rPr>
        <w:t>ADC的工作时钟CLK不经过单端转差分直接</w:t>
      </w:r>
      <w:r w:rsidR="003953A1">
        <w:rPr>
          <w:rFonts w:hint="eastAsia"/>
        </w:rPr>
        <w:t>漆包线飞线</w:t>
      </w:r>
      <w:r>
        <w:rPr>
          <w:rFonts w:hint="eastAsia"/>
        </w:rPr>
        <w:t>连接板</w:t>
      </w:r>
      <w:r w:rsidR="003953A1">
        <w:rPr>
          <w:rFonts w:hint="eastAsia"/>
        </w:rPr>
        <w:t>2</w:t>
      </w:r>
      <w:r>
        <w:rPr>
          <w:rFonts w:hint="eastAsia"/>
        </w:rPr>
        <w:t>。</w:t>
      </w:r>
      <w:r w:rsidR="00F52D2B">
        <w:t>MCU SPI</w:t>
      </w:r>
      <w:r w:rsidR="00F52D2B">
        <w:lastRenderedPageBreak/>
        <w:t>读到的ADC 测量数据正常。</w:t>
      </w:r>
      <w:r w:rsidR="009E0277">
        <w:rPr>
          <w:rFonts w:hint="eastAsia"/>
        </w:rPr>
        <w:t>但是每间隔</w:t>
      </w:r>
      <w:r w:rsidR="00150B98">
        <w:rPr>
          <w:rFonts w:hint="eastAsia"/>
        </w:rPr>
        <w:t>两</w:t>
      </w:r>
      <w:r w:rsidR="009E0277">
        <w:rPr>
          <w:rFonts w:hint="eastAsia"/>
        </w:rPr>
        <w:t>小时板2有概率出现个别ADC通道数据采集异常</w:t>
      </w:r>
    </w:p>
    <w:p w14:paraId="2B990AE4" w14:textId="56B7B7DA" w:rsidR="00EB61AA" w:rsidRDefault="00EB61AA" w:rsidP="00EB61AA">
      <w:pPr>
        <w:pStyle w:val="aa"/>
        <w:numPr>
          <w:ilvl w:val="0"/>
          <w:numId w:val="7"/>
        </w:numPr>
        <w:ind w:firstLineChars="0"/>
        <w:jc w:val="left"/>
      </w:pPr>
      <w:r>
        <w:rPr>
          <w:rFonts w:hint="eastAsia"/>
        </w:rPr>
        <w:t>但是此单端信号如果经过背板飞线连接板2，每隔4</w:t>
      </w:r>
      <w:r>
        <w:t>0</w:t>
      </w:r>
      <w:r>
        <w:rPr>
          <w:rFonts w:hint="eastAsia"/>
        </w:rPr>
        <w:t>分钟出现一次数据采集异常。</w:t>
      </w:r>
      <w:r w:rsidR="00150B98">
        <w:rPr>
          <w:rFonts w:hint="eastAsia"/>
        </w:rPr>
        <w:t>异常几率远大于测试a。</w:t>
      </w:r>
      <w:r>
        <w:rPr>
          <w:rFonts w:hint="eastAsia"/>
        </w:rPr>
        <w:t>（注：总飞线长度不大于0</w:t>
      </w:r>
      <w:r>
        <w:t>.5</w:t>
      </w:r>
      <w:r>
        <w:rPr>
          <w:rFonts w:hint="eastAsia"/>
        </w:rPr>
        <w:t>M）</w:t>
      </w:r>
    </w:p>
    <w:p w14:paraId="325C7ECC" w14:textId="108B402D" w:rsidR="0072434C" w:rsidRPr="00150B98" w:rsidRDefault="0072434C" w:rsidP="0072434C">
      <w:pPr>
        <w:jc w:val="left"/>
        <w:rPr>
          <w:color w:val="FF0000"/>
        </w:rPr>
      </w:pPr>
      <w:r w:rsidRPr="00150B98">
        <w:rPr>
          <w:rFonts w:hint="eastAsia"/>
          <w:color w:val="FF0000"/>
        </w:rPr>
        <w:t>疑问：</w:t>
      </w:r>
      <w:r w:rsidR="00150B98" w:rsidRPr="00150B98">
        <w:rPr>
          <w:rFonts w:hint="eastAsia"/>
          <w:color w:val="FF0000"/>
        </w:rPr>
        <w:t>在保证CLK单端信号质量的前提下此方法能否解决问题。</w:t>
      </w:r>
    </w:p>
    <w:p w14:paraId="4929AE9A" w14:textId="77777777" w:rsidR="00150B98" w:rsidRDefault="00150B98" w:rsidP="0072434C">
      <w:pPr>
        <w:jc w:val="left"/>
      </w:pPr>
    </w:p>
    <w:p w14:paraId="565DB540" w14:textId="5573293E" w:rsidR="00A100C0" w:rsidRDefault="0072434C" w:rsidP="00EB61AA">
      <w:r>
        <w:rPr>
          <w:rFonts w:hint="eastAsia"/>
        </w:rPr>
        <w:t>测试4：</w:t>
      </w:r>
      <w:r w:rsidR="00E3703A">
        <w:rPr>
          <w:rFonts w:hint="eastAsia"/>
        </w:rPr>
        <w:t>该环境MCU</w:t>
      </w:r>
      <w:r w:rsidR="00A179C8">
        <w:rPr>
          <w:rFonts w:hint="eastAsia"/>
        </w:rPr>
        <w:t>一个SPI口</w:t>
      </w:r>
      <w:r w:rsidR="00E3703A">
        <w:rPr>
          <w:rFonts w:hint="eastAsia"/>
        </w:rPr>
        <w:t>带1</w:t>
      </w:r>
      <w:r w:rsidR="00E3703A">
        <w:t>1</w:t>
      </w:r>
      <w:r w:rsidR="00E3703A">
        <w:rPr>
          <w:rFonts w:hint="eastAsia"/>
        </w:rPr>
        <w:t>片ADC芯片，其中板1带MCU上有2片ADC，板2不带MCU上有3片ADC芯片，板</w:t>
      </w:r>
      <w:r w:rsidR="00E3703A">
        <w:t>3</w:t>
      </w:r>
      <w:r w:rsidR="00E3703A">
        <w:rPr>
          <w:rFonts w:hint="eastAsia"/>
        </w:rPr>
        <w:t>不带MCU上有3片ADC芯片，板4</w:t>
      </w:r>
      <w:r w:rsidR="00150B98">
        <w:rPr>
          <w:rFonts w:hint="eastAsia"/>
        </w:rPr>
        <w:t>不</w:t>
      </w:r>
      <w:r w:rsidR="00E3703A">
        <w:rPr>
          <w:rFonts w:hint="eastAsia"/>
        </w:rPr>
        <w:t>带MCU上有3片ADC芯片</w:t>
      </w:r>
      <w:r w:rsidR="00E3703A">
        <w:t>.</w:t>
      </w:r>
      <w:r w:rsidR="00A179C8">
        <w:rPr>
          <w:rFonts w:hint="eastAsia"/>
        </w:rPr>
        <w:t>该1</w:t>
      </w:r>
      <w:r w:rsidR="00A179C8">
        <w:t>1</w:t>
      </w:r>
      <w:r w:rsidR="00A179C8">
        <w:rPr>
          <w:rFonts w:hint="eastAsia"/>
        </w:rPr>
        <w:t>片ADC工作在菊花链模式下，板与板之间的</w:t>
      </w:r>
      <w:r w:rsidR="009E0277">
        <w:rPr>
          <w:rFonts w:hint="eastAsia"/>
        </w:rPr>
        <w:t>SPI信号经过单端差分转换连接，CLK信号是单端连接。</w:t>
      </w:r>
    </w:p>
    <w:p w14:paraId="7E12F761" w14:textId="6BB0C625" w:rsidR="009E0277" w:rsidRDefault="00150B98" w:rsidP="009E0277">
      <w:pPr>
        <w:pStyle w:val="aa"/>
        <w:numPr>
          <w:ilvl w:val="0"/>
          <w:numId w:val="8"/>
        </w:numPr>
        <w:ind w:firstLineChars="0"/>
      </w:pPr>
      <w:r>
        <w:rPr>
          <w:rFonts w:hint="eastAsia"/>
        </w:rPr>
        <w:t>该环境下，板4的ADC有概率出现数据采集异常的情况</w:t>
      </w:r>
    </w:p>
    <w:p w14:paraId="42B89D9B" w14:textId="77777777" w:rsidR="00150B98" w:rsidRDefault="00150B98" w:rsidP="00150B98"/>
    <w:p w14:paraId="525F14F0" w14:textId="787B5096" w:rsidR="00A100C0" w:rsidRDefault="00653F56" w:rsidP="00150B98">
      <w:r w:rsidRPr="00653F56">
        <w:rPr>
          <w:rFonts w:hint="eastAsia"/>
          <w:color w:val="FF0000"/>
        </w:rPr>
        <w:t>疑问：如何让这个系统工作稳定。</w:t>
      </w:r>
    </w:p>
    <w:p w14:paraId="24B31AB9" w14:textId="77777777" w:rsidR="00A100C0" w:rsidRDefault="00A100C0">
      <w:pPr>
        <w:ind w:left="360"/>
      </w:pPr>
    </w:p>
    <w:sectPr w:rsidR="00A100C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A23C5A" w14:textId="77777777" w:rsidR="00F320F1" w:rsidRDefault="00F320F1" w:rsidP="00E0188E">
      <w:r>
        <w:separator/>
      </w:r>
    </w:p>
  </w:endnote>
  <w:endnote w:type="continuationSeparator" w:id="0">
    <w:p w14:paraId="730CDFFC" w14:textId="77777777" w:rsidR="00F320F1" w:rsidRDefault="00F320F1" w:rsidP="00E018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altName w:val="DejaVu Sans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13F4FC" w14:textId="77777777" w:rsidR="00F320F1" w:rsidRDefault="00F320F1" w:rsidP="00E0188E">
      <w:r>
        <w:separator/>
      </w:r>
    </w:p>
  </w:footnote>
  <w:footnote w:type="continuationSeparator" w:id="0">
    <w:p w14:paraId="35EE7574" w14:textId="77777777" w:rsidR="00F320F1" w:rsidRDefault="00F320F1" w:rsidP="00E018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DCCE10E5"/>
    <w:multiLevelType w:val="singleLevel"/>
    <w:tmpl w:val="DCCE10E5"/>
    <w:lvl w:ilvl="0">
      <w:start w:val="1"/>
      <w:numFmt w:val="decimal"/>
      <w:suff w:val="nothing"/>
      <w:lvlText w:val="%1）"/>
      <w:lvlJc w:val="left"/>
      <w:pPr>
        <w:ind w:left="525" w:firstLine="0"/>
      </w:pPr>
    </w:lvl>
  </w:abstractNum>
  <w:abstractNum w:abstractNumId="1" w15:restartNumberingAfterBreak="0">
    <w:nsid w:val="E7D51ED9"/>
    <w:multiLevelType w:val="singleLevel"/>
    <w:tmpl w:val="E7D51ED9"/>
    <w:lvl w:ilvl="0">
      <w:start w:val="1"/>
      <w:numFmt w:val="decimal"/>
      <w:suff w:val="nothing"/>
      <w:lvlText w:val="%1）"/>
      <w:lvlJc w:val="left"/>
      <w:pPr>
        <w:ind w:left="525" w:firstLine="0"/>
      </w:pPr>
    </w:lvl>
  </w:abstractNum>
  <w:abstractNum w:abstractNumId="2" w15:restartNumberingAfterBreak="0">
    <w:nsid w:val="F99BA085"/>
    <w:multiLevelType w:val="singleLevel"/>
    <w:tmpl w:val="F99BA085"/>
    <w:lvl w:ilvl="0">
      <w:start w:val="1"/>
      <w:numFmt w:val="decimal"/>
      <w:suff w:val="nothing"/>
      <w:lvlText w:val="（%1）"/>
      <w:lvlJc w:val="left"/>
    </w:lvl>
  </w:abstractNum>
  <w:abstractNum w:abstractNumId="3" w15:restartNumberingAfterBreak="0">
    <w:nsid w:val="2381561D"/>
    <w:multiLevelType w:val="hybridMultilevel"/>
    <w:tmpl w:val="A62A44B0"/>
    <w:lvl w:ilvl="0" w:tplc="04090019">
      <w:start w:val="1"/>
      <w:numFmt w:val="lowerLetter"/>
      <w:lvlText w:val="%1)"/>
      <w:lvlJc w:val="lef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4" w15:restartNumberingAfterBreak="0">
    <w:nsid w:val="3A5E5A5A"/>
    <w:multiLevelType w:val="multilevel"/>
    <w:tmpl w:val="3A5E5A5A"/>
    <w:lvl w:ilvl="0">
      <w:start w:val="1"/>
      <w:numFmt w:val="decimal"/>
      <w:lvlText w:val="%1."/>
      <w:lvlJc w:val="left"/>
      <w:pPr>
        <w:ind w:left="864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44" w:hanging="420"/>
      </w:pPr>
    </w:lvl>
    <w:lvl w:ilvl="2">
      <w:start w:val="1"/>
      <w:numFmt w:val="lowerRoman"/>
      <w:lvlText w:val="%3."/>
      <w:lvlJc w:val="right"/>
      <w:pPr>
        <w:ind w:left="1764" w:hanging="420"/>
      </w:pPr>
    </w:lvl>
    <w:lvl w:ilvl="3">
      <w:start w:val="1"/>
      <w:numFmt w:val="decimal"/>
      <w:lvlText w:val="%4."/>
      <w:lvlJc w:val="left"/>
      <w:pPr>
        <w:ind w:left="2184" w:hanging="420"/>
      </w:pPr>
    </w:lvl>
    <w:lvl w:ilvl="4">
      <w:start w:val="1"/>
      <w:numFmt w:val="lowerLetter"/>
      <w:lvlText w:val="%5)"/>
      <w:lvlJc w:val="left"/>
      <w:pPr>
        <w:ind w:left="2604" w:hanging="420"/>
      </w:pPr>
    </w:lvl>
    <w:lvl w:ilvl="5">
      <w:start w:val="1"/>
      <w:numFmt w:val="lowerRoman"/>
      <w:lvlText w:val="%6."/>
      <w:lvlJc w:val="right"/>
      <w:pPr>
        <w:ind w:left="3024" w:hanging="420"/>
      </w:pPr>
    </w:lvl>
    <w:lvl w:ilvl="6">
      <w:start w:val="1"/>
      <w:numFmt w:val="decimal"/>
      <w:lvlText w:val="%7."/>
      <w:lvlJc w:val="left"/>
      <w:pPr>
        <w:ind w:left="3444" w:hanging="420"/>
      </w:pPr>
    </w:lvl>
    <w:lvl w:ilvl="7">
      <w:start w:val="1"/>
      <w:numFmt w:val="lowerLetter"/>
      <w:lvlText w:val="%8)"/>
      <w:lvlJc w:val="left"/>
      <w:pPr>
        <w:ind w:left="3864" w:hanging="420"/>
      </w:pPr>
    </w:lvl>
    <w:lvl w:ilvl="8">
      <w:start w:val="1"/>
      <w:numFmt w:val="lowerRoman"/>
      <w:lvlText w:val="%9."/>
      <w:lvlJc w:val="right"/>
      <w:pPr>
        <w:ind w:left="4284" w:hanging="420"/>
      </w:pPr>
    </w:lvl>
  </w:abstractNum>
  <w:abstractNum w:abstractNumId="5" w15:restartNumberingAfterBreak="0">
    <w:nsid w:val="5CA627A8"/>
    <w:multiLevelType w:val="hybridMultilevel"/>
    <w:tmpl w:val="44CCD284"/>
    <w:lvl w:ilvl="0" w:tplc="04090019">
      <w:start w:val="1"/>
      <w:numFmt w:val="lowerLetter"/>
      <w:lvlText w:val="%1)"/>
      <w:lvlJc w:val="lef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6" w15:restartNumberingAfterBreak="0">
    <w:nsid w:val="7519003E"/>
    <w:multiLevelType w:val="hybridMultilevel"/>
    <w:tmpl w:val="E54EA2FE"/>
    <w:lvl w:ilvl="0" w:tplc="04090019">
      <w:start w:val="1"/>
      <w:numFmt w:val="lowerLetter"/>
      <w:lvlText w:val="%1)"/>
      <w:lvlJc w:val="lef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7" w15:restartNumberingAfterBreak="0">
    <w:nsid w:val="7BC32B72"/>
    <w:multiLevelType w:val="multilevel"/>
    <w:tmpl w:val="7BC32B72"/>
    <w:lvl w:ilvl="0">
      <w:start w:val="1"/>
      <w:numFmt w:val="decimal"/>
      <w:suff w:val="nothing"/>
      <w:lvlText w:val="（%1）"/>
      <w:lvlJc w:val="left"/>
    </w:lvl>
    <w:lvl w:ilvl="1">
      <w:start w:val="1"/>
      <w:numFmt w:val="decimalEnclosedCircleChinese"/>
      <w:lvlText w:val="%2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Roman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Letter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4"/>
  </w:num>
  <w:num w:numId="5">
    <w:abstractNumId w:val="1"/>
  </w:num>
  <w:num w:numId="6">
    <w:abstractNumId w:val="3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639A"/>
    <w:rsid w:val="AFCFFCB6"/>
    <w:rsid w:val="B675E8CA"/>
    <w:rsid w:val="CFFC7FE9"/>
    <w:rsid w:val="D3DF058D"/>
    <w:rsid w:val="DF6F716B"/>
    <w:rsid w:val="E6FD2EE4"/>
    <w:rsid w:val="EBBF00D2"/>
    <w:rsid w:val="EBFF25CE"/>
    <w:rsid w:val="F3F52BE9"/>
    <w:rsid w:val="F6F7EB85"/>
    <w:rsid w:val="F7B639D2"/>
    <w:rsid w:val="F9FF692C"/>
    <w:rsid w:val="FBBF97DB"/>
    <w:rsid w:val="FBFF124E"/>
    <w:rsid w:val="FE6F0BF5"/>
    <w:rsid w:val="FFEF6E37"/>
    <w:rsid w:val="00011599"/>
    <w:rsid w:val="00022889"/>
    <w:rsid w:val="00034E5F"/>
    <w:rsid w:val="00041C29"/>
    <w:rsid w:val="00051FE8"/>
    <w:rsid w:val="00073957"/>
    <w:rsid w:val="000A2460"/>
    <w:rsid w:val="000A45FA"/>
    <w:rsid w:val="000A7BBC"/>
    <w:rsid w:val="000B3225"/>
    <w:rsid w:val="000D2DD2"/>
    <w:rsid w:val="000E4FD1"/>
    <w:rsid w:val="00112C87"/>
    <w:rsid w:val="00126369"/>
    <w:rsid w:val="00150B98"/>
    <w:rsid w:val="00156DCF"/>
    <w:rsid w:val="00170E43"/>
    <w:rsid w:val="001922A2"/>
    <w:rsid w:val="001E04DF"/>
    <w:rsid w:val="001F5681"/>
    <w:rsid w:val="00207B44"/>
    <w:rsid w:val="00260022"/>
    <w:rsid w:val="00261C39"/>
    <w:rsid w:val="00263C56"/>
    <w:rsid w:val="002830CA"/>
    <w:rsid w:val="002831D2"/>
    <w:rsid w:val="00286101"/>
    <w:rsid w:val="00292BC4"/>
    <w:rsid w:val="002D540A"/>
    <w:rsid w:val="002D7C6F"/>
    <w:rsid w:val="002E50E3"/>
    <w:rsid w:val="002E5BCD"/>
    <w:rsid w:val="003252AA"/>
    <w:rsid w:val="00347655"/>
    <w:rsid w:val="00384C1D"/>
    <w:rsid w:val="003953A1"/>
    <w:rsid w:val="003F62A9"/>
    <w:rsid w:val="00416233"/>
    <w:rsid w:val="004312CA"/>
    <w:rsid w:val="00442F70"/>
    <w:rsid w:val="00472485"/>
    <w:rsid w:val="004729CE"/>
    <w:rsid w:val="004A02F5"/>
    <w:rsid w:val="004D6206"/>
    <w:rsid w:val="005650B7"/>
    <w:rsid w:val="00577847"/>
    <w:rsid w:val="00585322"/>
    <w:rsid w:val="00593288"/>
    <w:rsid w:val="00595150"/>
    <w:rsid w:val="005C390F"/>
    <w:rsid w:val="005D7D78"/>
    <w:rsid w:val="005F0FE7"/>
    <w:rsid w:val="005F5407"/>
    <w:rsid w:val="00615D18"/>
    <w:rsid w:val="0063711C"/>
    <w:rsid w:val="00644409"/>
    <w:rsid w:val="00653F56"/>
    <w:rsid w:val="006C2E67"/>
    <w:rsid w:val="00703F02"/>
    <w:rsid w:val="00712530"/>
    <w:rsid w:val="00720BB1"/>
    <w:rsid w:val="0072434C"/>
    <w:rsid w:val="00732FEA"/>
    <w:rsid w:val="00760F00"/>
    <w:rsid w:val="00773296"/>
    <w:rsid w:val="00792681"/>
    <w:rsid w:val="007A66B7"/>
    <w:rsid w:val="007B5DFC"/>
    <w:rsid w:val="007B656B"/>
    <w:rsid w:val="007C42F3"/>
    <w:rsid w:val="007D3054"/>
    <w:rsid w:val="00811A90"/>
    <w:rsid w:val="008126A8"/>
    <w:rsid w:val="0083752A"/>
    <w:rsid w:val="00883566"/>
    <w:rsid w:val="00890BCF"/>
    <w:rsid w:val="008A2BEC"/>
    <w:rsid w:val="008A5859"/>
    <w:rsid w:val="008C7575"/>
    <w:rsid w:val="008D1154"/>
    <w:rsid w:val="008D21DE"/>
    <w:rsid w:val="00922EE5"/>
    <w:rsid w:val="0093245C"/>
    <w:rsid w:val="00952D8F"/>
    <w:rsid w:val="009778C5"/>
    <w:rsid w:val="009A1C26"/>
    <w:rsid w:val="009A4453"/>
    <w:rsid w:val="009D20A2"/>
    <w:rsid w:val="009E0277"/>
    <w:rsid w:val="00A057AF"/>
    <w:rsid w:val="00A100C0"/>
    <w:rsid w:val="00A179C8"/>
    <w:rsid w:val="00A42B98"/>
    <w:rsid w:val="00A70BD4"/>
    <w:rsid w:val="00AC492A"/>
    <w:rsid w:val="00AC6FA1"/>
    <w:rsid w:val="00B33100"/>
    <w:rsid w:val="00B4112D"/>
    <w:rsid w:val="00B44D31"/>
    <w:rsid w:val="00BB31DD"/>
    <w:rsid w:val="00BD6FC4"/>
    <w:rsid w:val="00BE39A2"/>
    <w:rsid w:val="00C12FE6"/>
    <w:rsid w:val="00C15BE9"/>
    <w:rsid w:val="00C26607"/>
    <w:rsid w:val="00CB2567"/>
    <w:rsid w:val="00CD0C7D"/>
    <w:rsid w:val="00CD571A"/>
    <w:rsid w:val="00D02DFF"/>
    <w:rsid w:val="00D0316F"/>
    <w:rsid w:val="00D4010E"/>
    <w:rsid w:val="00DB2E7F"/>
    <w:rsid w:val="00DF308E"/>
    <w:rsid w:val="00E0188E"/>
    <w:rsid w:val="00E0251A"/>
    <w:rsid w:val="00E110B9"/>
    <w:rsid w:val="00E3703A"/>
    <w:rsid w:val="00E5639A"/>
    <w:rsid w:val="00E63355"/>
    <w:rsid w:val="00E766C5"/>
    <w:rsid w:val="00E80204"/>
    <w:rsid w:val="00E907EF"/>
    <w:rsid w:val="00E95934"/>
    <w:rsid w:val="00E97E17"/>
    <w:rsid w:val="00EB61AA"/>
    <w:rsid w:val="00EE3DAD"/>
    <w:rsid w:val="00EF30C2"/>
    <w:rsid w:val="00EF5BEE"/>
    <w:rsid w:val="00F320F1"/>
    <w:rsid w:val="00F40FE9"/>
    <w:rsid w:val="00F50470"/>
    <w:rsid w:val="00F52D2B"/>
    <w:rsid w:val="00FD3331"/>
    <w:rsid w:val="3F7BBBE3"/>
    <w:rsid w:val="4D46A8C6"/>
    <w:rsid w:val="539DE507"/>
    <w:rsid w:val="5BFBC752"/>
    <w:rsid w:val="69FEF40F"/>
    <w:rsid w:val="75FFB4EE"/>
    <w:rsid w:val="77DED11C"/>
    <w:rsid w:val="77FFE0B6"/>
    <w:rsid w:val="7C6E675F"/>
    <w:rsid w:val="7E5A87FE"/>
    <w:rsid w:val="7F7D3361"/>
    <w:rsid w:val="7FAF0CF2"/>
    <w:rsid w:val="7FC65B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5C47D58"/>
  <w15:docId w15:val="{D2A557DB-22E8-427F-BE59-63A7A82ECB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uiPriority w:val="99"/>
    <w:semiHidden/>
    <w:unhideWhenUsed/>
    <w:pPr>
      <w:jc w:val="left"/>
    </w:pPr>
  </w:style>
  <w:style w:type="paragraph" w:styleId="a4">
    <w:name w:val="footer"/>
    <w:basedOn w:val="a"/>
    <w:link w:val="a5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8">
    <w:name w:val="Hyperlink"/>
    <w:basedOn w:val="a0"/>
    <w:uiPriority w:val="99"/>
    <w:unhideWhenUsed/>
    <w:rPr>
      <w:color w:val="0000FF"/>
      <w:u w:val="single"/>
    </w:rPr>
  </w:style>
  <w:style w:type="character" w:styleId="a9">
    <w:name w:val="annotation reference"/>
    <w:basedOn w:val="a0"/>
    <w:uiPriority w:val="99"/>
    <w:semiHidden/>
    <w:unhideWhenUsed/>
    <w:rPr>
      <w:sz w:val="21"/>
      <w:szCs w:val="21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a7">
    <w:name w:val="页眉 字符"/>
    <w:basedOn w:val="a0"/>
    <w:link w:val="a6"/>
    <w:uiPriority w:val="99"/>
    <w:rPr>
      <w:sz w:val="18"/>
      <w:szCs w:val="18"/>
    </w:rPr>
  </w:style>
  <w:style w:type="character" w:customStyle="1" w:styleId="a5">
    <w:name w:val="页脚 字符"/>
    <w:basedOn w:val="a0"/>
    <w:link w:val="a4"/>
    <w:uiPriority w:val="99"/>
    <w:rPr>
      <w:sz w:val="18"/>
      <w:szCs w:val="18"/>
    </w:rPr>
  </w:style>
  <w:style w:type="character" w:customStyle="1" w:styleId="fontstyle01">
    <w:name w:val="fontstyle01"/>
    <w:basedOn w:val="a0"/>
    <w:rPr>
      <w:rFonts w:ascii="Times New Roman" w:hAnsi="Times New Roman" w:cs="Times New Roman" w:hint="default"/>
      <w:color w:val="000080"/>
      <w:sz w:val="10"/>
      <w:szCs w:val="10"/>
    </w:rPr>
  </w:style>
  <w:style w:type="paragraph" w:customStyle="1" w:styleId="src">
    <w:name w:val="src"/>
    <w:basedOn w:val="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skip">
    <w:name w:val="skip"/>
    <w:basedOn w:val="a0"/>
  </w:style>
  <w:style w:type="character" w:customStyle="1" w:styleId="apple-converted-space">
    <w:name w:val="apple-converted-space"/>
    <w:basedOn w:val="a0"/>
  </w:style>
  <w:style w:type="paragraph" w:customStyle="1" w:styleId="tgt">
    <w:name w:val="_tgt"/>
    <w:basedOn w:val="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transsent">
    <w:name w:val="transsent"/>
    <w:basedOn w:val="a0"/>
  </w:style>
  <w:style w:type="character" w:customStyle="1" w:styleId="1">
    <w:name w:val="未处理的提及1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456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hyperlink" Target="https://www.ti.com/tool/TIDA-06001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6</Pages>
  <Words>390</Words>
  <Characters>2223</Characters>
  <Application>Microsoft Office Word</Application>
  <DocSecurity>0</DocSecurity>
  <Lines>18</Lines>
  <Paragraphs>5</Paragraphs>
  <ScaleCrop>false</ScaleCrop>
  <Company/>
  <LinksUpToDate>false</LinksUpToDate>
  <CharactersWithSpaces>2608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gm</dc:creator>
  <cp:lastModifiedBy>Devil qin</cp:lastModifiedBy>
  <cp:revision>13</cp:revision>
  <dcterms:created xsi:type="dcterms:W3CDTF">2022-02-23T23:50:00Z</dcterms:created>
  <dcterms:modified xsi:type="dcterms:W3CDTF">2022-03-23T02:14:00Z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</Properties>
</file>