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85" w:rsidRPr="00103585" w:rsidRDefault="00103585" w:rsidP="00103585">
      <w:pPr>
        <w:spacing w:after="0" w:line="660" w:lineRule="atLeast"/>
        <w:jc w:val="center"/>
        <w:outlineLvl w:val="1"/>
        <w:rPr>
          <w:rFonts w:ascii="ˎ̥" w:eastAsia="Times New Roman" w:hAnsi="ˎ̥" w:cs="Times New Roman"/>
          <w:b/>
          <w:bCs/>
          <w:color w:val="000000"/>
          <w:kern w:val="36"/>
          <w:sz w:val="36"/>
          <w:szCs w:val="36"/>
        </w:rPr>
      </w:pPr>
      <w:r w:rsidRPr="00103585">
        <w:rPr>
          <w:rFonts w:ascii="宋体" w:eastAsia="宋体" w:hAnsi="宋体" w:cs="宋体" w:hint="eastAsia"/>
          <w:b/>
          <w:bCs/>
          <w:color w:val="000000"/>
          <w:kern w:val="36"/>
          <w:sz w:val="36"/>
          <w:szCs w:val="36"/>
        </w:rPr>
        <w:t>适用于高输入输出电压差的降压稳压器电路拓</w:t>
      </w:r>
      <w:r w:rsidRPr="00103585">
        <w:rPr>
          <w:rFonts w:ascii="宋体" w:eastAsia="宋体" w:hAnsi="宋体" w:cs="宋体"/>
          <w:b/>
          <w:bCs/>
          <w:color w:val="000000"/>
          <w:kern w:val="36"/>
          <w:sz w:val="36"/>
          <w:szCs w:val="36"/>
        </w:rPr>
        <w:t>扑</w:t>
      </w:r>
    </w:p>
    <w:p w:rsidR="00103585" w:rsidRPr="00103585" w:rsidRDefault="00103585" w:rsidP="00103585">
      <w:pPr>
        <w:spacing w:after="0" w:line="390" w:lineRule="atLeast"/>
        <w:jc w:val="center"/>
        <w:rPr>
          <w:rFonts w:ascii="ˎ̥" w:eastAsia="Times New Roman" w:hAnsi="ˎ̥" w:cs="Times New Roman"/>
          <w:color w:val="727272"/>
          <w:sz w:val="18"/>
          <w:szCs w:val="18"/>
        </w:rPr>
      </w:pPr>
      <w:r w:rsidRPr="00103585">
        <w:rPr>
          <w:rFonts w:ascii="宋体" w:eastAsia="宋体" w:hAnsi="宋体" w:cs="宋体" w:hint="eastAsia"/>
          <w:color w:val="727272"/>
          <w:sz w:val="18"/>
          <w:szCs w:val="18"/>
        </w:rPr>
        <w:t>类别：</w:t>
      </w:r>
      <w:r w:rsidRPr="00103585">
        <w:rPr>
          <w:rFonts w:ascii="ˎ̥" w:eastAsia="Times New Roman" w:hAnsi="ˎ̥" w:cs="Times New Roman"/>
          <w:color w:val="727272"/>
          <w:sz w:val="18"/>
          <w:szCs w:val="18"/>
        </w:rPr>
        <w:fldChar w:fldCharType="begin"/>
      </w:r>
      <w:r w:rsidRPr="00103585">
        <w:rPr>
          <w:rFonts w:ascii="ˎ̥" w:eastAsia="Times New Roman" w:hAnsi="ˎ̥" w:cs="Times New Roman"/>
          <w:color w:val="727272"/>
          <w:sz w:val="18"/>
          <w:szCs w:val="18"/>
        </w:rPr>
        <w:instrText xml:space="preserve"> HYPERLINK "http://www.ic37.com/htm_tech/listpage4_1.htm" \o "</w:instrText>
      </w:r>
      <w:r w:rsidRPr="00103585">
        <w:rPr>
          <w:rFonts w:ascii="宋体" w:eastAsia="宋体" w:hAnsi="宋体" w:cs="宋体" w:hint="eastAsia"/>
          <w:color w:val="727272"/>
          <w:sz w:val="18"/>
          <w:szCs w:val="18"/>
        </w:rPr>
        <w:instrText>电源技术</w:instrText>
      </w:r>
      <w:r w:rsidRPr="00103585">
        <w:rPr>
          <w:rFonts w:ascii="ˎ̥" w:eastAsia="Times New Roman" w:hAnsi="ˎ̥" w:cs="Times New Roman"/>
          <w:color w:val="727272"/>
          <w:sz w:val="18"/>
          <w:szCs w:val="18"/>
        </w:rPr>
        <w:instrText xml:space="preserve">" </w:instrText>
      </w:r>
      <w:r w:rsidRPr="00103585">
        <w:rPr>
          <w:rFonts w:ascii="ˎ̥" w:eastAsia="Times New Roman" w:hAnsi="ˎ̥" w:cs="Times New Roman"/>
          <w:color w:val="727272"/>
          <w:sz w:val="18"/>
          <w:szCs w:val="18"/>
        </w:rPr>
        <w:fldChar w:fldCharType="separate"/>
      </w:r>
      <w:r w:rsidRPr="00103585">
        <w:rPr>
          <w:rFonts w:ascii="宋体" w:eastAsia="宋体" w:hAnsi="宋体" w:cs="宋体" w:hint="eastAsia"/>
          <w:color w:val="666666"/>
          <w:sz w:val="18"/>
          <w:szCs w:val="18"/>
        </w:rPr>
        <w:t>电源技术</w:t>
      </w:r>
      <w:r w:rsidRPr="00103585">
        <w:rPr>
          <w:rFonts w:ascii="ˎ̥" w:eastAsia="Times New Roman" w:hAnsi="ˎ̥" w:cs="Times New Roman"/>
          <w:color w:val="727272"/>
          <w:sz w:val="18"/>
          <w:szCs w:val="18"/>
        </w:rPr>
        <w:fldChar w:fldCharType="end"/>
      </w:r>
      <w:r w:rsidRPr="00103585">
        <w:rPr>
          <w:rFonts w:ascii="ˎ̥" w:eastAsia="Times New Roman" w:hAnsi="ˎ̥" w:cs="Times New Roman"/>
          <w:color w:val="727272"/>
          <w:sz w:val="18"/>
          <w:szCs w:val="18"/>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p>
    <w:p w:rsidR="00103585" w:rsidRPr="00103585" w:rsidRDefault="000F7EFA" w:rsidP="00103585">
      <w:pPr>
        <w:spacing w:after="225" w:line="360" w:lineRule="atLeast"/>
        <w:rPr>
          <w:rFonts w:ascii="ˎ̥" w:eastAsia="Times New Roman" w:hAnsi="ˎ̥" w:cs="Times New Roman"/>
          <w:color w:val="030303"/>
          <w:sz w:val="21"/>
          <w:szCs w:val="21"/>
        </w:rPr>
      </w:pPr>
      <w:r>
        <w:rPr>
          <w:rFonts w:ascii="ˎ̥" w:eastAsia="Times New Roman" w:hAnsi="ˎ̥" w:cs="Times New Roman"/>
          <w:color w:val="030303"/>
          <w:sz w:val="21"/>
          <w:szCs w:val="21"/>
        </w:rPr>
        <w:t>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降压</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"http://www.ic37.com/htm_pro/prolist1725_1.htm" \o "</w:instrText>
      </w:r>
      <w:r w:rsidRPr="00103585">
        <w:rPr>
          <w:rFonts w:ascii="宋体" w:eastAsia="宋体" w:hAnsi="宋体" w:cs="宋体" w:hint="eastAsia"/>
          <w:color w:val="030303"/>
          <w:sz w:val="21"/>
          <w:szCs w:val="21"/>
        </w:rPr>
        <w:instrText>稳压器</w:instrText>
      </w:r>
      <w:r w:rsidRPr="00103585">
        <w:rPr>
          <w:rFonts w:ascii="ˎ̥" w:eastAsia="Times New Roman" w:hAnsi="ˎ̥" w:cs="Times New Roman"/>
          <w:color w:val="030303"/>
          <w:sz w:val="21"/>
          <w:szCs w:val="21"/>
        </w:rPr>
        <w:instrText xml:space="preserve">" \t "_blank" </w:instrText>
      </w:r>
      <w:r w:rsidRPr="00103585">
        <w:rPr>
          <w:rFonts w:ascii="ˎ̥" w:eastAsia="Times New Roman" w:hAnsi="ˎ̥" w:cs="Times New Roman"/>
          <w:color w:val="030303"/>
          <w:sz w:val="21"/>
          <w:szCs w:val="21"/>
        </w:rPr>
        <w:fldChar w:fldCharType="separate"/>
      </w:r>
      <w:r w:rsidRPr="00103585">
        <w:rPr>
          <w:rFonts w:ascii="宋体" w:eastAsia="宋体" w:hAnsi="宋体" w:cs="宋体" w:hint="eastAsia"/>
          <w:color w:val="3E3E3E"/>
          <w:sz w:val="21"/>
          <w:szCs w:val="21"/>
        </w:rPr>
        <w:t>稳压器</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可以有效地将未经稳压的高输入电压步降为稳定的输出电压。在输入电压较高的直流变换应用中，降压稳压器相对于线性稳压器转换效率要高得多。但是，在要求高输入输出降压比的应用中，使用降压稳压器对脉宽调制</w:t>
      </w:r>
      <w:r w:rsidRPr="00103585">
        <w:rPr>
          <w:rFonts w:ascii="ˎ̥" w:eastAsia="Times New Roman" w:hAnsi="ˎ̥" w:cs="Times New Roman"/>
          <w:color w:val="030303"/>
          <w:sz w:val="21"/>
          <w:szCs w:val="21"/>
        </w:rPr>
        <w:t>(PWM)</w:t>
      </w:r>
      <w:hyperlink r:id="rId5" w:tgtFrame="_blank" w:tooltip="控制" w:history="1">
        <w:r w:rsidRPr="00103585">
          <w:rPr>
            <w:rFonts w:ascii="宋体" w:eastAsia="宋体" w:hAnsi="宋体" w:cs="宋体" w:hint="eastAsia"/>
            <w:color w:val="3E3E3E"/>
            <w:sz w:val="21"/>
            <w:szCs w:val="21"/>
          </w:rPr>
          <w:t>控制</w:t>
        </w:r>
      </w:hyperlink>
      <w:r w:rsidRPr="00103585">
        <w:rPr>
          <w:rFonts w:ascii="宋体" w:eastAsia="宋体" w:hAnsi="宋体" w:cs="宋体" w:hint="eastAsia"/>
          <w:color w:val="030303"/>
          <w:sz w:val="21"/>
          <w:szCs w:val="21"/>
        </w:rPr>
        <w:t>器会提出更高的要求。因为降压稳压器开关的占空比大致等于输入输出电压比</w:t>
      </w:r>
      <w:r w:rsidRPr="00103585">
        <w:rPr>
          <w:rFonts w:ascii="ˎ̥" w:eastAsia="Times New Roman" w:hAnsi="ˎ̥" w:cs="Times New Roman"/>
          <w:color w:val="030303"/>
          <w:sz w:val="21"/>
          <w:szCs w:val="21"/>
        </w:rPr>
        <w:t>(VOUT/VIN)</w:t>
      </w:r>
      <w:r w:rsidRPr="00103585">
        <w:rPr>
          <w:rFonts w:ascii="宋体" w:eastAsia="宋体" w:hAnsi="宋体" w:cs="宋体" w:hint="eastAsia"/>
          <w:color w:val="030303"/>
          <w:sz w:val="21"/>
          <w:szCs w:val="21"/>
        </w:rPr>
        <w:t>，具有高输入输出电压比的降压直流变换器必须控制非常窄的</w:t>
      </w:r>
      <w:r w:rsidRPr="00103585">
        <w:rPr>
          <w:rFonts w:ascii="ˎ̥" w:eastAsia="Times New Roman" w:hAnsi="ˎ̥" w:cs="Times New Roman"/>
          <w:color w:val="030303"/>
          <w:sz w:val="21"/>
          <w:szCs w:val="21"/>
        </w:rPr>
        <w:t>PWM</w:t>
      </w:r>
      <w:r w:rsidRPr="00103585">
        <w:rPr>
          <w:rFonts w:ascii="宋体" w:eastAsia="宋体" w:hAnsi="宋体" w:cs="宋体" w:hint="eastAsia"/>
          <w:color w:val="030303"/>
          <w:sz w:val="21"/>
          <w:szCs w:val="21"/>
        </w:rPr>
        <w:t>脉冲。</w:t>
      </w:r>
      <w:r w:rsidRPr="00103585">
        <w:rPr>
          <w:rFonts w:ascii="ˎ̥" w:eastAsia="Times New Roman" w:hAnsi="ˎ̥" w:cs="Times New Roman"/>
          <w:color w:val="030303"/>
          <w:sz w:val="21"/>
          <w:szCs w:val="21"/>
        </w:rPr>
        <w:t xml:space="preserve"> </w:t>
      </w:r>
    </w:p>
    <w:p w:rsidR="00103585" w:rsidRPr="00103585" w:rsidRDefault="00103585" w:rsidP="000F7EFA">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为了减小</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"http://www.ic37.com/htm_pro/prolist1723_1.htm" \o "</w:instrText>
      </w:r>
      <w:r w:rsidRPr="00103585">
        <w:rPr>
          <w:rFonts w:ascii="宋体" w:eastAsia="宋体" w:hAnsi="宋体" w:cs="宋体" w:hint="eastAsia"/>
          <w:color w:val="030303"/>
          <w:sz w:val="21"/>
          <w:szCs w:val="21"/>
        </w:rPr>
        <w:instrText>电感</w:instrText>
      </w:r>
      <w:r w:rsidRPr="00103585">
        <w:rPr>
          <w:rFonts w:ascii="ˎ̥" w:eastAsia="Times New Roman" w:hAnsi="ˎ̥" w:cs="Times New Roman"/>
          <w:color w:val="030303"/>
          <w:sz w:val="21"/>
          <w:szCs w:val="21"/>
        </w:rPr>
        <w:instrText xml:space="preserve">" \t "_blank" </w:instrText>
      </w:r>
      <w:r w:rsidRPr="00103585">
        <w:rPr>
          <w:rFonts w:ascii="ˎ̥" w:eastAsia="Times New Roman" w:hAnsi="ˎ̥" w:cs="Times New Roman"/>
          <w:color w:val="030303"/>
          <w:sz w:val="21"/>
          <w:szCs w:val="21"/>
        </w:rPr>
        <w:fldChar w:fldCharType="separate"/>
      </w:r>
      <w:r w:rsidRPr="00103585">
        <w:rPr>
          <w:rFonts w:ascii="宋体" w:eastAsia="宋体" w:hAnsi="宋体" w:cs="宋体" w:hint="eastAsia"/>
          <w:color w:val="3E3E3E"/>
          <w:sz w:val="21"/>
          <w:szCs w:val="21"/>
        </w:rPr>
        <w:t>电感</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和</w:t>
      </w:r>
      <w:hyperlink r:id="rId6" w:tgtFrame="_blank" w:tooltip="电容" w:history="1">
        <w:r w:rsidRPr="00103585">
          <w:rPr>
            <w:rFonts w:ascii="宋体" w:eastAsia="宋体" w:hAnsi="宋体" w:cs="宋体" w:hint="eastAsia"/>
            <w:color w:val="3E3E3E"/>
            <w:sz w:val="21"/>
            <w:szCs w:val="21"/>
          </w:rPr>
          <w:t>电容</w:t>
        </w:r>
      </w:hyperlink>
      <w:r w:rsidRPr="00103585">
        <w:rPr>
          <w:rFonts w:ascii="宋体" w:eastAsia="宋体" w:hAnsi="宋体" w:cs="宋体" w:hint="eastAsia"/>
          <w:color w:val="030303"/>
          <w:sz w:val="21"/>
          <w:szCs w:val="21"/>
        </w:rPr>
        <w:t>的尺寸，降压稳压器的开关频率通常会设置得很高。高开关频率和低占空比意味着控制器的脉冲宽度会非常小。例如，一个输入、输出电压分别为</w:t>
      </w:r>
      <w:r w:rsidRPr="00103585">
        <w:rPr>
          <w:rFonts w:ascii="ˎ̥" w:eastAsia="Times New Roman" w:hAnsi="ˎ̥" w:cs="Times New Roman"/>
          <w:color w:val="030303"/>
          <w:sz w:val="21"/>
          <w:szCs w:val="21"/>
        </w:rPr>
        <w:t>66V</w:t>
      </w:r>
      <w:r w:rsidRPr="00103585">
        <w:rPr>
          <w:rFonts w:ascii="宋体" w:eastAsia="宋体" w:hAnsi="宋体" w:cs="宋体" w:hint="eastAsia"/>
          <w:color w:val="030303"/>
          <w:sz w:val="21"/>
          <w:szCs w:val="21"/>
        </w:rPr>
        <w:t>和</w:t>
      </w:r>
      <w:r w:rsidRPr="00103585">
        <w:rPr>
          <w:rFonts w:ascii="ˎ̥" w:eastAsia="Times New Roman" w:hAnsi="ˎ̥" w:cs="Times New Roman"/>
          <w:color w:val="030303"/>
          <w:sz w:val="21"/>
          <w:szCs w:val="21"/>
        </w:rPr>
        <w:t>3.3V</w:t>
      </w:r>
      <w:r w:rsidRPr="00103585">
        <w:rPr>
          <w:rFonts w:ascii="宋体" w:eastAsia="宋体" w:hAnsi="宋体" w:cs="宋体" w:hint="eastAsia"/>
          <w:color w:val="030303"/>
          <w:sz w:val="21"/>
          <w:szCs w:val="21"/>
        </w:rPr>
        <w:t>的降压稳压器，降压开关占空比大约为</w:t>
      </w:r>
      <w:r w:rsidRPr="00103585">
        <w:rPr>
          <w:rFonts w:ascii="ˎ̥" w:eastAsia="Times New Roman" w:hAnsi="ˎ̥" w:cs="Times New Roman"/>
          <w:color w:val="030303"/>
          <w:sz w:val="21"/>
          <w:szCs w:val="21"/>
        </w:rPr>
        <w:t>5</w:t>
      </w:r>
      <w:r w:rsidRPr="00103585">
        <w:rPr>
          <w:rFonts w:ascii="宋体" w:eastAsia="宋体" w:hAnsi="宋体" w:cs="宋体" w:hint="eastAsia"/>
          <w:color w:val="030303"/>
          <w:sz w:val="21"/>
          <w:szCs w:val="21"/>
        </w:rPr>
        <w:t>％。在典型的</w:t>
      </w:r>
      <w:r w:rsidRPr="00103585">
        <w:rPr>
          <w:rFonts w:ascii="ˎ̥" w:eastAsia="Times New Roman" w:hAnsi="ˎ̥" w:cs="Times New Roman"/>
          <w:color w:val="030303"/>
          <w:sz w:val="21"/>
          <w:szCs w:val="21"/>
        </w:rPr>
        <w:t>300kHz</w:t>
      </w:r>
      <w:r w:rsidRPr="00103585">
        <w:rPr>
          <w:rFonts w:ascii="宋体" w:eastAsia="宋体" w:hAnsi="宋体" w:cs="宋体" w:hint="eastAsia"/>
          <w:color w:val="030303"/>
          <w:sz w:val="21"/>
          <w:szCs w:val="21"/>
        </w:rPr>
        <w:t>开关频率下，降压开关的</w:t>
      </w:r>
      <w:r w:rsidRPr="00103585">
        <w:rPr>
          <w:rFonts w:ascii="ˎ̥" w:eastAsia="Times New Roman" w:hAnsi="ˎ̥" w:cs="Times New Roman"/>
          <w:color w:val="030303"/>
          <w:sz w:val="21"/>
          <w:szCs w:val="21"/>
        </w:rPr>
        <w:t>PWM</w:t>
      </w:r>
      <w:r w:rsidRPr="00103585">
        <w:rPr>
          <w:rFonts w:ascii="宋体" w:eastAsia="宋体" w:hAnsi="宋体" w:cs="宋体" w:hint="eastAsia"/>
          <w:color w:val="030303"/>
          <w:sz w:val="21"/>
          <w:szCs w:val="21"/>
        </w:rPr>
        <w:t>脉冲宽度仅仅为</w:t>
      </w:r>
      <w:r w:rsidRPr="00103585">
        <w:rPr>
          <w:rFonts w:ascii="ˎ̥" w:eastAsia="Times New Roman" w:hAnsi="ˎ̥" w:cs="Times New Roman"/>
          <w:color w:val="030303"/>
          <w:sz w:val="21"/>
          <w:szCs w:val="21"/>
        </w:rPr>
        <w:t>166ns</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降压稳压器的控制方式或</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"http://www.ic37.com/htm_pro/prolist1714_2.htm" \o "</w:instrText>
      </w:r>
      <w:r w:rsidRPr="00103585">
        <w:rPr>
          <w:rFonts w:ascii="宋体" w:eastAsia="宋体" w:hAnsi="宋体" w:cs="宋体" w:hint="eastAsia"/>
          <w:color w:val="030303"/>
          <w:sz w:val="21"/>
          <w:szCs w:val="21"/>
        </w:rPr>
        <w:instrText>电路</w:instrText>
      </w:r>
      <w:r w:rsidRPr="00103585">
        <w:rPr>
          <w:rFonts w:ascii="ˎ̥" w:eastAsia="Times New Roman" w:hAnsi="ˎ̥" w:cs="Times New Roman"/>
          <w:color w:val="030303"/>
          <w:sz w:val="21"/>
          <w:szCs w:val="21"/>
        </w:rPr>
        <w:instrText xml:space="preserve">" \t "_blank" </w:instrText>
      </w:r>
      <w:r w:rsidRPr="00103585">
        <w:rPr>
          <w:rFonts w:ascii="ˎ̥" w:eastAsia="Times New Roman" w:hAnsi="ˎ̥" w:cs="Times New Roman"/>
          <w:color w:val="030303"/>
          <w:sz w:val="21"/>
          <w:szCs w:val="21"/>
        </w:rPr>
        <w:fldChar w:fldCharType="separate"/>
      </w:r>
      <w:r w:rsidRPr="00103585">
        <w:rPr>
          <w:rFonts w:ascii="宋体" w:eastAsia="宋体" w:hAnsi="宋体" w:cs="宋体" w:hint="eastAsia"/>
          <w:color w:val="3E3E3E"/>
          <w:sz w:val="21"/>
          <w:szCs w:val="21"/>
        </w:rPr>
        <w:t>电路</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拓扑包括电压模式</w:t>
      </w:r>
      <w:r w:rsidRPr="00103585">
        <w:rPr>
          <w:rFonts w:ascii="ˎ̥" w:eastAsia="Times New Roman" w:hAnsi="ˎ̥" w:cs="Times New Roman"/>
          <w:color w:val="030303"/>
          <w:sz w:val="21"/>
          <w:szCs w:val="21"/>
        </w:rPr>
        <w:t>(VM)</w:t>
      </w:r>
      <w:r w:rsidRPr="00103585">
        <w:rPr>
          <w:rFonts w:ascii="宋体" w:eastAsia="宋体" w:hAnsi="宋体" w:cs="宋体" w:hint="eastAsia"/>
          <w:color w:val="030303"/>
          <w:sz w:val="21"/>
          <w:szCs w:val="21"/>
        </w:rPr>
        <w:t>控制方式、电流模式</w:t>
      </w:r>
      <w:r w:rsidRPr="00103585">
        <w:rPr>
          <w:rFonts w:ascii="ˎ̥" w:eastAsia="Times New Roman" w:hAnsi="ˎ̥" w:cs="Times New Roman"/>
          <w:color w:val="030303"/>
          <w:sz w:val="21"/>
          <w:szCs w:val="21"/>
        </w:rPr>
        <w:t>(CM)</w:t>
      </w:r>
      <w:r w:rsidRPr="00103585">
        <w:rPr>
          <w:rFonts w:ascii="宋体" w:eastAsia="宋体" w:hAnsi="宋体" w:cs="宋体" w:hint="eastAsia"/>
          <w:color w:val="030303"/>
          <w:sz w:val="21"/>
          <w:szCs w:val="21"/>
        </w:rPr>
        <w:t>控制方式、迟滞控制方式和恒定导通时间</w:t>
      </w:r>
      <w:r w:rsidRPr="00103585">
        <w:rPr>
          <w:rFonts w:ascii="ˎ̥" w:eastAsia="Times New Roman" w:hAnsi="ˎ̥" w:cs="Times New Roman"/>
          <w:color w:val="030303"/>
          <w:sz w:val="21"/>
          <w:szCs w:val="21"/>
        </w:rPr>
        <w:t>(COT)</w:t>
      </w:r>
      <w:r w:rsidRPr="00103585">
        <w:rPr>
          <w:rFonts w:ascii="宋体" w:eastAsia="宋体" w:hAnsi="宋体" w:cs="宋体" w:hint="eastAsia"/>
          <w:color w:val="030303"/>
          <w:sz w:val="21"/>
          <w:szCs w:val="21"/>
        </w:rPr>
        <w:t>控制方式。由于电流模式控制方式可以很容易地实现环路补偿、</w:t>
      </w:r>
      <w:r w:rsidRPr="00103585">
        <w:rPr>
          <w:rFonts w:ascii="ˎ̥" w:eastAsia="Times New Roman" w:hAnsi="ˎ̥" w:cs="Times New Roman"/>
          <w:color w:val="030303"/>
          <w:sz w:val="21"/>
          <w:szCs w:val="21"/>
        </w:rPr>
        <w:t>FET</w:t>
      </w:r>
      <w:r w:rsidRPr="00103585">
        <w:rPr>
          <w:rFonts w:ascii="宋体" w:eastAsia="宋体" w:hAnsi="宋体" w:cs="宋体" w:hint="eastAsia"/>
          <w:color w:val="030303"/>
          <w:sz w:val="21"/>
          <w:szCs w:val="21"/>
        </w:rPr>
        <w:t>开关保护以及固有前馈补偿，因此深受电源设计者欢迎。</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迟滞控制器和恒定导通时间控制器对负载瞬态变化的响应更迅速，但是它们工作的开关频率不恒定。恒定导通时间控制是一种变化了的迟滞控制，它减少了开关频率的变化，提高了稳定性。</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电流模式控制</w:t>
      </w:r>
      <w:r w:rsidRPr="00103585">
        <w:rPr>
          <w:rFonts w:ascii="ˎ̥" w:eastAsia="Times New Roman" w:hAnsi="ˎ̥" w:cs="Times New Roman"/>
          <w:color w:val="030303"/>
          <w:sz w:val="21"/>
          <w:szCs w:val="21"/>
        </w:rPr>
        <w:t xml:space="preserve"> </w:t>
      </w:r>
    </w:p>
    <w:p w:rsidR="00103585" w:rsidRDefault="00103585" w:rsidP="000F7EFA">
      <w:pPr>
        <w:spacing w:after="225" w:line="360" w:lineRule="atLeast"/>
        <w:ind w:firstLine="210"/>
        <w:rPr>
          <w:rFonts w:ascii="ˎ̥" w:eastAsia="Times New Roman" w:hAnsi="ˎ̥" w:cs="Times New Roman"/>
          <w:color w:val="030303"/>
          <w:sz w:val="21"/>
          <w:szCs w:val="21"/>
        </w:rPr>
      </w:pPr>
      <w:r w:rsidRPr="00103585">
        <w:rPr>
          <w:rFonts w:ascii="宋体" w:eastAsia="宋体" w:hAnsi="宋体" w:cs="宋体" w:hint="eastAsia"/>
          <w:color w:val="030303"/>
          <w:sz w:val="21"/>
          <w:szCs w:val="21"/>
        </w:rPr>
        <w:t>专为高输入输出电压步降比设计的降压稳压器芯片，在非常窄的占空比工作条件下，必须具备强大的抗干扰性能。在电流模式电路拓扑中，挑战在于电感电流的测量和调节。图</w:t>
      </w:r>
      <w:r w:rsidRPr="00103585">
        <w:rPr>
          <w:rFonts w:ascii="ˎ̥" w:eastAsia="Times New Roman" w:hAnsi="ˎ̥" w:cs="Times New Roman"/>
          <w:color w:val="030303"/>
          <w:sz w:val="21"/>
          <w:szCs w:val="21"/>
        </w:rPr>
        <w:t>1</w:t>
      </w:r>
      <w:r w:rsidRPr="00103585">
        <w:rPr>
          <w:rFonts w:ascii="宋体" w:eastAsia="宋体" w:hAnsi="宋体" w:cs="宋体" w:hint="eastAsia"/>
          <w:color w:val="030303"/>
          <w:sz w:val="21"/>
          <w:szCs w:val="21"/>
        </w:rPr>
        <w:t>给出了电流模式降压稳压器的框图。通过监控输出电压，并与参考电压比较，从而产生一个误差信号并输出到</w:t>
      </w:r>
      <w:r w:rsidRPr="00103585">
        <w:rPr>
          <w:rFonts w:ascii="ˎ̥" w:eastAsia="Times New Roman" w:hAnsi="ˎ̥" w:cs="Times New Roman"/>
          <w:color w:val="030303"/>
          <w:sz w:val="21"/>
          <w:szCs w:val="21"/>
        </w:rPr>
        <w:t>PWM</w:t>
      </w:r>
      <w:r w:rsidRPr="00103585">
        <w:rPr>
          <w:rFonts w:ascii="宋体" w:eastAsia="宋体" w:hAnsi="宋体" w:cs="宋体" w:hint="eastAsia"/>
          <w:color w:val="030303"/>
          <w:sz w:val="21"/>
          <w:szCs w:val="21"/>
        </w:rPr>
        <w:t>比较器。调制斜坡信号与降压开关电流的大小成比例。当降压开关导通时，电感电流将通过，其电流斜率为</w:t>
      </w:r>
      <w:r w:rsidRPr="00103585">
        <w:rPr>
          <w:rFonts w:ascii="ˎ̥" w:eastAsia="Times New Roman" w:hAnsi="ˎ̥" w:cs="Times New Roman"/>
          <w:color w:val="030303"/>
          <w:sz w:val="21"/>
          <w:szCs w:val="21"/>
        </w:rPr>
        <w:t>(VIN</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VOUT)/L</w:t>
      </w:r>
      <w:r w:rsidRPr="00103585">
        <w:rPr>
          <w:rFonts w:ascii="宋体" w:eastAsia="宋体" w:hAnsi="宋体" w:cs="宋体" w:hint="eastAsia"/>
          <w:color w:val="030303"/>
          <w:sz w:val="21"/>
          <w:szCs w:val="21"/>
        </w:rPr>
        <w:t>。对降压开关电流进行快速、准确的测量是产生</w:t>
      </w:r>
      <w:r w:rsidRPr="00103585">
        <w:rPr>
          <w:rFonts w:ascii="ˎ̥" w:eastAsia="Times New Roman" w:hAnsi="ˎ̥" w:cs="Times New Roman"/>
          <w:color w:val="030303"/>
          <w:sz w:val="21"/>
          <w:szCs w:val="21"/>
        </w:rPr>
        <w:t>PWM</w:t>
      </w:r>
      <w:r w:rsidRPr="00103585">
        <w:rPr>
          <w:rFonts w:ascii="宋体" w:eastAsia="宋体" w:hAnsi="宋体" w:cs="宋体" w:hint="eastAsia"/>
          <w:color w:val="030303"/>
          <w:sz w:val="21"/>
          <w:szCs w:val="21"/>
        </w:rPr>
        <w:t>斜坡信号的必要条件。</w:t>
      </w:r>
      <w:r w:rsidRPr="00103585">
        <w:rPr>
          <w:rFonts w:ascii="ˎ̥" w:eastAsia="Times New Roman" w:hAnsi="ˎ̥" w:cs="Times New Roman"/>
          <w:color w:val="030303"/>
          <w:sz w:val="21"/>
          <w:szCs w:val="21"/>
        </w:rPr>
        <w:t xml:space="preserve"> </w:t>
      </w:r>
    </w:p>
    <w:p w:rsidR="000F7EFA" w:rsidRPr="00103585" w:rsidRDefault="000F7EFA" w:rsidP="000F7EFA">
      <w:pPr>
        <w:spacing w:after="225" w:line="360" w:lineRule="atLeast"/>
        <w:rPr>
          <w:rFonts w:ascii="ˎ̥" w:eastAsia="Times New Roman" w:hAnsi="ˎ̥" w:cs="Times New Roman"/>
          <w:color w:val="030303"/>
          <w:sz w:val="21"/>
          <w:szCs w:val="21"/>
        </w:rPr>
      </w:pPr>
      <w:r>
        <w:rPr>
          <w:rFonts w:ascii="ˎ̥" w:eastAsia="Times New Roman" w:hAnsi="ˎ̥" w:cs="Times New Roman"/>
          <w:noProof/>
          <w:color w:val="030303"/>
          <w:sz w:val="21"/>
          <w:szCs w:val="21"/>
        </w:rPr>
        <w:lastRenderedPageBreak/>
        <w:drawing>
          <wp:inline distT="0" distB="0" distL="0" distR="0" wp14:anchorId="105571BA" wp14:editId="38F8B733">
            <wp:extent cx="5260975" cy="2292985"/>
            <wp:effectExtent l="0" t="0" r="0" b="0"/>
            <wp:docPr id="6" name="Picture 6" descr="http://2008sfile.ic37.com/2008file/tech/2007-8-1/2550_1_080108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008sfile.ic37.com/2008file/tech/2007-8-1/2550_1_08010833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0975" cy="2292985"/>
                    </a:xfrm>
                    <a:prstGeom prst="rect">
                      <a:avLst/>
                    </a:prstGeom>
                    <a:noFill/>
                    <a:ln>
                      <a:noFill/>
                    </a:ln>
                  </pic:spPr>
                </pic:pic>
              </a:graphicData>
            </a:graphic>
          </wp:inline>
        </w:drawing>
      </w:r>
    </w:p>
    <w:p w:rsidR="000F7EFA" w:rsidRPr="00103585" w:rsidRDefault="000F7EFA" w:rsidP="000F7EFA">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p>
    <w:p w:rsidR="000F7EFA" w:rsidRPr="00103585" w:rsidRDefault="000F7EFA" w:rsidP="000F7EFA">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1</w:t>
      </w:r>
      <w:r w:rsidRPr="00103585">
        <w:rPr>
          <w:rFonts w:ascii="宋体" w:eastAsia="宋体" w:hAnsi="宋体" w:cs="宋体" w:hint="eastAsia"/>
          <w:color w:val="030303"/>
          <w:sz w:val="21"/>
          <w:szCs w:val="21"/>
        </w:rPr>
        <w:t>：使用电流模式控制的降压稳压器</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传输延时和开关的瞬态变化使得电流模式控制在导通时间很短的高转换比应用中变得困难。即使在最优秀的设计实践中，电流检测和电平移位电路都会带来明显的传输延时。此外，当降压开关导通时，流入高速</w:t>
      </w:r>
      <w:hyperlink r:id="rId8" w:tgtFrame="_blank" w:tooltip="二极管" w:history="1">
        <w:r w:rsidRPr="00103585">
          <w:rPr>
            <w:rFonts w:ascii="宋体" w:eastAsia="宋体" w:hAnsi="宋体" w:cs="宋体" w:hint="eastAsia"/>
            <w:color w:val="3E3E3E"/>
            <w:sz w:val="21"/>
            <w:szCs w:val="21"/>
          </w:rPr>
          <w:t>二极管</w:t>
        </w:r>
      </w:hyperlink>
      <w:r w:rsidRPr="00103585">
        <w:rPr>
          <w:rFonts w:ascii="ˎ̥" w:eastAsia="Times New Roman" w:hAnsi="ˎ̥" w:cs="Times New Roman"/>
          <w:color w:val="030303"/>
          <w:sz w:val="21"/>
          <w:szCs w:val="21"/>
        </w:rPr>
        <w:t>(D1)</w:t>
      </w:r>
      <w:r w:rsidRPr="00103585">
        <w:rPr>
          <w:rFonts w:ascii="宋体" w:eastAsia="宋体" w:hAnsi="宋体" w:cs="宋体" w:hint="eastAsia"/>
          <w:color w:val="030303"/>
          <w:sz w:val="21"/>
          <w:szCs w:val="21"/>
        </w:rPr>
        <w:t>中的反向恢复电流将产生自振周期延长的前缘电流尖峰</w:t>
      </w:r>
      <w:r w:rsidRPr="00103585">
        <w:rPr>
          <w:rFonts w:ascii="ˎ̥" w:eastAsia="Times New Roman" w:hAnsi="ˎ̥" w:cs="Times New Roman"/>
          <w:color w:val="030303"/>
          <w:sz w:val="21"/>
          <w:szCs w:val="21"/>
        </w:rPr>
        <w:t>(</w:t>
      </w:r>
      <w:r w:rsidRPr="00103585">
        <w:rPr>
          <w:rFonts w:ascii="宋体" w:eastAsia="宋体" w:hAnsi="宋体" w:cs="宋体" w:hint="eastAsia"/>
          <w:color w:val="030303"/>
          <w:sz w:val="21"/>
          <w:szCs w:val="21"/>
        </w:rPr>
        <w:t>见图</w:t>
      </w:r>
      <w:r w:rsidRPr="00103585">
        <w:rPr>
          <w:rFonts w:ascii="ˎ̥" w:eastAsia="Times New Roman" w:hAnsi="ˎ̥" w:cs="Times New Roman"/>
          <w:color w:val="030303"/>
          <w:sz w:val="21"/>
          <w:szCs w:val="21"/>
        </w:rPr>
        <w:t>2)</w:t>
      </w:r>
      <w:r w:rsidRPr="00103585">
        <w:rPr>
          <w:rFonts w:ascii="宋体" w:eastAsia="宋体" w:hAnsi="宋体" w:cs="宋体" w:hint="eastAsia"/>
          <w:color w:val="030303"/>
          <w:sz w:val="21"/>
          <w:szCs w:val="21"/>
        </w:rPr>
        <w:t>。该尖峰将造成</w:t>
      </w:r>
      <w:r w:rsidRPr="00103585">
        <w:rPr>
          <w:rFonts w:ascii="ˎ̥" w:eastAsia="Times New Roman" w:hAnsi="ˎ̥" w:cs="Times New Roman"/>
          <w:color w:val="030303"/>
          <w:sz w:val="21"/>
          <w:szCs w:val="21"/>
        </w:rPr>
        <w:t>PWM</w:t>
      </w:r>
      <w:r w:rsidRPr="00103585">
        <w:rPr>
          <w:rFonts w:ascii="宋体" w:eastAsia="宋体" w:hAnsi="宋体" w:cs="宋体" w:hint="eastAsia"/>
          <w:color w:val="030303"/>
          <w:sz w:val="21"/>
          <w:szCs w:val="21"/>
        </w:rPr>
        <w:t>比较器的误判。滤除这个前缘尖峰将会减小降压开关的最小可控导通时间</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Pr>
          <w:rFonts w:ascii="ˎ̥" w:eastAsia="Times New Roman" w:hAnsi="ˎ̥" w:cs="Times New Roman"/>
          <w:noProof/>
          <w:color w:val="030303"/>
          <w:sz w:val="21"/>
          <w:szCs w:val="21"/>
        </w:rPr>
        <w:drawing>
          <wp:inline distT="0" distB="0" distL="0" distR="0">
            <wp:extent cx="5247640" cy="3111500"/>
            <wp:effectExtent l="0" t="0" r="0" b="0"/>
            <wp:docPr id="5" name="Picture 5" descr="http://2008sfile.ic37.com/2008file/tech/2007-8-1/2550_2_0801083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008sfile.ic37.com/2008file/tech/2007-8-1/2550_2_08010833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7640" cy="3111500"/>
                    </a:xfrm>
                    <a:prstGeom prst="rect">
                      <a:avLst/>
                    </a:prstGeom>
                    <a:noFill/>
                    <a:ln>
                      <a:noFill/>
                    </a:ln>
                  </pic:spPr>
                </pic:pic>
              </a:graphicData>
            </a:graphic>
          </wp:inline>
        </w:drawing>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2</w:t>
      </w:r>
      <w:r w:rsidRPr="00103585">
        <w:rPr>
          <w:rFonts w:ascii="宋体" w:eastAsia="宋体" w:hAnsi="宋体" w:cs="宋体" w:hint="eastAsia"/>
          <w:color w:val="030303"/>
          <w:sz w:val="21"/>
          <w:szCs w:val="21"/>
        </w:rPr>
        <w:t>：模拟电流模式稳压器</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lastRenderedPageBreak/>
        <w:t>    </w:t>
      </w:r>
      <w:r w:rsidRPr="00103585">
        <w:rPr>
          <w:rFonts w:ascii="宋体" w:eastAsia="宋体" w:hAnsi="宋体" w:cs="宋体" w:hint="eastAsia"/>
          <w:color w:val="030303"/>
          <w:sz w:val="21"/>
          <w:szCs w:val="21"/>
        </w:rPr>
        <w:t>模拟电流模式控制</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为了实现快速、准确地测量电流所面临的挑战难题可以由一种新型专利方法解决，这种方法可以模拟出降压开关电流而无需实际测量该电流。降压开关电流波形可以分解为两部分，基波和斜坡。基波代表电感电流的最小值</w:t>
      </w:r>
      <w:r w:rsidRPr="00103585">
        <w:rPr>
          <w:rFonts w:ascii="ˎ̥" w:eastAsia="Times New Roman" w:hAnsi="ˎ̥" w:cs="Times New Roman"/>
          <w:color w:val="030303"/>
          <w:sz w:val="21"/>
          <w:szCs w:val="21"/>
        </w:rPr>
        <w:t>(</w:t>
      </w:r>
      <w:r w:rsidRPr="00103585">
        <w:rPr>
          <w:rFonts w:ascii="宋体" w:eastAsia="宋体" w:hAnsi="宋体" w:cs="宋体" w:hint="eastAsia"/>
          <w:color w:val="030303"/>
          <w:sz w:val="21"/>
          <w:szCs w:val="21"/>
        </w:rPr>
        <w:t>波谷</w:t>
      </w:r>
      <w:proofErr w:type="gramStart"/>
      <w:r w:rsidRPr="00103585">
        <w:rPr>
          <w:rFonts w:ascii="ˎ̥" w:eastAsia="Times New Roman" w:hAnsi="ˎ̥" w:cs="Times New Roman"/>
          <w:color w:val="030303"/>
          <w:sz w:val="21"/>
          <w:szCs w:val="21"/>
        </w:rPr>
        <w:t>)</w:t>
      </w:r>
      <w:r w:rsidRPr="00103585">
        <w:rPr>
          <w:rFonts w:ascii="宋体" w:eastAsia="宋体" w:hAnsi="宋体" w:cs="宋体" w:hint="eastAsia"/>
          <w:color w:val="030303"/>
          <w:sz w:val="21"/>
          <w:szCs w:val="21"/>
        </w:rPr>
        <w:t>。</w:t>
      </w:r>
      <w:proofErr w:type="gramEnd"/>
      <w:r w:rsidRPr="00103585">
        <w:rPr>
          <w:rFonts w:ascii="宋体" w:eastAsia="宋体" w:hAnsi="宋体" w:cs="宋体" w:hint="eastAsia"/>
          <w:color w:val="030303"/>
          <w:sz w:val="21"/>
          <w:szCs w:val="21"/>
        </w:rPr>
        <w:t>电感电流的最小值刚好在降压开关导通前得到。通过在降压开关导通前对高速二极管电流进行采样保持，就可以获得基波电流信息。</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降压开关电流波形的另一部分是到波峰的正斜坡。斜坡电流的斜率为</w:t>
      </w:r>
      <w:proofErr w:type="gramStart"/>
      <w:r w:rsidRPr="00103585">
        <w:rPr>
          <w:rFonts w:ascii="ˎ̥" w:eastAsia="Times New Roman" w:hAnsi="ˎ̥" w:cs="Times New Roman"/>
          <w:color w:val="030303"/>
          <w:sz w:val="21"/>
          <w:szCs w:val="21"/>
        </w:rPr>
        <w:t>di/</w:t>
      </w:r>
      <w:proofErr w:type="spellStart"/>
      <w:r w:rsidRPr="00103585">
        <w:rPr>
          <w:rFonts w:ascii="ˎ̥" w:eastAsia="Times New Roman" w:hAnsi="ˎ̥" w:cs="Times New Roman"/>
          <w:color w:val="030303"/>
          <w:sz w:val="21"/>
          <w:szCs w:val="21"/>
        </w:rPr>
        <w:t>dt</w:t>
      </w:r>
      <w:proofErr w:type="spellEnd"/>
      <w:proofErr w:type="gramEnd"/>
      <w:r w:rsidRPr="00103585">
        <w:rPr>
          <w:rFonts w:ascii="ˎ̥" w:eastAsia="Times New Roman" w:hAnsi="ˎ̥" w:cs="Times New Roman"/>
          <w:color w:val="030303"/>
          <w:sz w:val="21"/>
          <w:szCs w:val="21"/>
        </w:rPr>
        <w:t>=(VIN</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VOUT)/L</w:t>
      </w:r>
      <w:r w:rsidRPr="00103585">
        <w:rPr>
          <w:rFonts w:ascii="宋体" w:eastAsia="宋体" w:hAnsi="宋体" w:cs="宋体" w:hint="eastAsia"/>
          <w:color w:val="030303"/>
          <w:sz w:val="21"/>
          <w:szCs w:val="21"/>
        </w:rPr>
        <w:t>。与这个斜坡电流等价的信号可以由一个与</w:t>
      </w:r>
      <w:r w:rsidRPr="00103585">
        <w:rPr>
          <w:rFonts w:ascii="ˎ̥" w:eastAsia="Times New Roman" w:hAnsi="ˎ̥" w:cs="Times New Roman"/>
          <w:color w:val="030303"/>
          <w:sz w:val="21"/>
          <w:szCs w:val="21"/>
        </w:rPr>
        <w:t>VIN</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VOUT</w:t>
      </w:r>
      <w:r w:rsidRPr="00103585">
        <w:rPr>
          <w:rFonts w:ascii="宋体" w:eastAsia="宋体" w:hAnsi="宋体" w:cs="宋体" w:hint="eastAsia"/>
          <w:color w:val="030303"/>
          <w:sz w:val="21"/>
          <w:szCs w:val="21"/>
        </w:rPr>
        <w:t>成比例的电流源和一个电容</w:t>
      </w:r>
      <w:r w:rsidRPr="00103585">
        <w:rPr>
          <w:rFonts w:ascii="ˎ̥" w:eastAsia="Times New Roman" w:hAnsi="ˎ̥" w:cs="Times New Roman"/>
          <w:color w:val="030303"/>
          <w:sz w:val="21"/>
          <w:szCs w:val="21"/>
        </w:rPr>
        <w:t>(CRAMP)</w:t>
      </w:r>
      <w:r w:rsidRPr="00103585">
        <w:rPr>
          <w:rFonts w:ascii="宋体" w:eastAsia="宋体" w:hAnsi="宋体" w:cs="宋体" w:hint="eastAsia"/>
          <w:color w:val="030303"/>
          <w:sz w:val="21"/>
          <w:szCs w:val="21"/>
        </w:rPr>
        <w:t>生成。如果电流源</w:t>
      </w:r>
      <w:r w:rsidRPr="00103585">
        <w:rPr>
          <w:rFonts w:ascii="ˎ̥" w:eastAsia="Times New Roman" w:hAnsi="ˎ̥" w:cs="Times New Roman"/>
          <w:color w:val="030303"/>
          <w:sz w:val="21"/>
          <w:szCs w:val="21"/>
        </w:rPr>
        <w:t>(IRAMP</w:t>
      </w:r>
      <w:proofErr w:type="gramStart"/>
      <w:r w:rsidRPr="00103585">
        <w:rPr>
          <w:rFonts w:ascii="ˎ̥" w:eastAsia="Times New Roman" w:hAnsi="ˎ̥" w:cs="Times New Roman"/>
          <w:color w:val="030303"/>
          <w:sz w:val="21"/>
          <w:szCs w:val="21"/>
        </w:rPr>
        <w:t>)</w:t>
      </w:r>
      <w:r w:rsidRPr="00103585">
        <w:rPr>
          <w:rFonts w:ascii="宋体" w:eastAsia="宋体" w:hAnsi="宋体" w:cs="宋体" w:hint="eastAsia"/>
          <w:color w:val="030303"/>
          <w:sz w:val="21"/>
          <w:szCs w:val="21"/>
        </w:rPr>
        <w:t>受输入输出电压差的控制</w:t>
      </w:r>
      <w:proofErr w:type="gramEnd"/>
      <w:r w:rsidRPr="00103585">
        <w:rPr>
          <w:rFonts w:ascii="宋体" w:eastAsia="宋体" w:hAnsi="宋体" w:cs="宋体" w:hint="eastAsia"/>
          <w:color w:val="030303"/>
          <w:sz w:val="21"/>
          <w:szCs w:val="21"/>
        </w:rPr>
        <w:t>，电容的充电斜率即为</w:t>
      </w:r>
      <w:r w:rsidRPr="00103585">
        <w:rPr>
          <w:rFonts w:ascii="ˎ̥" w:eastAsia="Times New Roman" w:hAnsi="ˎ̥" w:cs="Times New Roman"/>
          <w:color w:val="030303"/>
          <w:sz w:val="21"/>
          <w:szCs w:val="21"/>
        </w:rPr>
        <w:t>dv/</w:t>
      </w:r>
      <w:proofErr w:type="spellStart"/>
      <w:r w:rsidRPr="00103585">
        <w:rPr>
          <w:rFonts w:ascii="ˎ̥" w:eastAsia="Times New Roman" w:hAnsi="ˎ̥" w:cs="Times New Roman"/>
          <w:color w:val="030303"/>
          <w:sz w:val="21"/>
          <w:szCs w:val="21"/>
        </w:rPr>
        <w:t>dt</w:t>
      </w:r>
      <w:proofErr w:type="spellEnd"/>
      <w:r w:rsidRPr="00103585">
        <w:rPr>
          <w:rFonts w:ascii="ˎ̥" w:eastAsia="Times New Roman" w:hAnsi="ˎ̥" w:cs="Times New Roman"/>
          <w:color w:val="030303"/>
          <w:sz w:val="21"/>
          <w:szCs w:val="21"/>
        </w:rPr>
        <w:t>=K</w:t>
      </w:r>
      <w:r w:rsidRPr="00103585">
        <w:rPr>
          <w:rFonts w:ascii="Times New Roman" w:eastAsia="Times New Roman" w:hAnsi="Times New Roman" w:cs="Times New Roman"/>
          <w:color w:val="030303"/>
          <w:sz w:val="21"/>
          <w:szCs w:val="21"/>
        </w:rPr>
        <w:t>×</w:t>
      </w:r>
      <w:r w:rsidRPr="00103585">
        <w:rPr>
          <w:rFonts w:ascii="ˎ̥" w:eastAsia="Times New Roman" w:hAnsi="ˎ̥" w:cs="Times New Roman"/>
          <w:color w:val="030303"/>
          <w:sz w:val="21"/>
          <w:szCs w:val="21"/>
        </w:rPr>
        <w:t>(VIN</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VOUT)/CRAMP</w:t>
      </w:r>
      <w:r w:rsidRPr="00103585">
        <w:rPr>
          <w:rFonts w:ascii="宋体" w:eastAsia="宋体" w:hAnsi="宋体" w:cs="宋体" w:hint="eastAsia"/>
          <w:color w:val="030303"/>
          <w:sz w:val="21"/>
          <w:szCs w:val="21"/>
        </w:rPr>
        <w:t>，其中</w:t>
      </w:r>
      <w:r w:rsidRPr="00103585">
        <w:rPr>
          <w:rFonts w:ascii="ˎ̥" w:eastAsia="Times New Roman" w:hAnsi="ˎ̥" w:cs="Times New Roman"/>
          <w:color w:val="030303"/>
          <w:sz w:val="21"/>
          <w:szCs w:val="21"/>
        </w:rPr>
        <w:t>K</w:t>
      </w:r>
      <w:r w:rsidRPr="00103585">
        <w:rPr>
          <w:rFonts w:ascii="宋体" w:eastAsia="宋体" w:hAnsi="宋体" w:cs="宋体" w:hint="eastAsia"/>
          <w:color w:val="030303"/>
          <w:sz w:val="21"/>
          <w:szCs w:val="21"/>
        </w:rPr>
        <w:t>是电流源比例常数。</w:t>
      </w:r>
      <w:r w:rsidRPr="00103585">
        <w:rPr>
          <w:rFonts w:ascii="ˎ̥" w:eastAsia="Times New Roman" w:hAnsi="ˎ̥" w:cs="Times New Roman"/>
          <w:color w:val="030303"/>
          <w:sz w:val="21"/>
          <w:szCs w:val="21"/>
        </w:rPr>
        <w:t>CRAMP</w:t>
      </w:r>
      <w:r w:rsidRPr="00103585">
        <w:rPr>
          <w:rFonts w:ascii="宋体" w:eastAsia="宋体" w:hAnsi="宋体" w:cs="宋体" w:hint="eastAsia"/>
          <w:color w:val="030303"/>
          <w:sz w:val="21"/>
          <w:szCs w:val="21"/>
        </w:rPr>
        <w:t>值的选取应使得电容电压的上升斜率与电感电流的上升斜率成比例。</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2</w:t>
      </w:r>
      <w:r w:rsidRPr="00103585">
        <w:rPr>
          <w:rFonts w:ascii="宋体" w:eastAsia="宋体" w:hAnsi="宋体" w:cs="宋体" w:hint="eastAsia"/>
          <w:color w:val="030303"/>
          <w:sz w:val="21"/>
          <w:szCs w:val="21"/>
        </w:rPr>
        <w:t>给出了集成降压稳压器</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"http://www.ic37.com/Stock/L/LM25005.html" \o "LM25005"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LM25005</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的框图，该稳压器应用了上述模拟电流模式控制方案。高速二极管的阳极通过控制器接地。使用一个低阻值的电流检测</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"http://www.ic37.com/htm_pro/prolist1721_1.htm" \o "</w:instrText>
      </w:r>
      <w:r w:rsidRPr="00103585">
        <w:rPr>
          <w:rFonts w:ascii="宋体" w:eastAsia="宋体" w:hAnsi="宋体" w:cs="宋体" w:hint="eastAsia"/>
          <w:color w:val="030303"/>
          <w:sz w:val="21"/>
          <w:szCs w:val="21"/>
        </w:rPr>
        <w:instrText>电阻</w:instrText>
      </w:r>
      <w:r w:rsidRPr="00103585">
        <w:rPr>
          <w:rFonts w:ascii="ˎ̥" w:eastAsia="Times New Roman" w:hAnsi="ˎ̥" w:cs="Times New Roman"/>
          <w:color w:val="030303"/>
          <w:sz w:val="21"/>
          <w:szCs w:val="21"/>
        </w:rPr>
        <w:instrText xml:space="preserve">" \t "_blank" </w:instrText>
      </w:r>
      <w:r w:rsidRPr="00103585">
        <w:rPr>
          <w:rFonts w:ascii="ˎ̥" w:eastAsia="Times New Roman" w:hAnsi="ˎ̥" w:cs="Times New Roman"/>
          <w:color w:val="030303"/>
          <w:sz w:val="21"/>
          <w:szCs w:val="21"/>
        </w:rPr>
        <w:fldChar w:fldCharType="separate"/>
      </w:r>
      <w:r w:rsidRPr="00103585">
        <w:rPr>
          <w:rFonts w:ascii="宋体" w:eastAsia="宋体" w:hAnsi="宋体" w:cs="宋体" w:hint="eastAsia"/>
          <w:color w:val="3E3E3E"/>
          <w:sz w:val="21"/>
          <w:szCs w:val="21"/>
        </w:rPr>
        <w:t>电阻</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和一个</w:t>
      </w:r>
      <w:hyperlink r:id="rId10" w:tgtFrame="_blank" w:tooltip="放大器" w:history="1">
        <w:r w:rsidRPr="00103585">
          <w:rPr>
            <w:rFonts w:ascii="宋体" w:eastAsia="宋体" w:hAnsi="宋体" w:cs="宋体" w:hint="eastAsia"/>
            <w:color w:val="3E3E3E"/>
            <w:sz w:val="21"/>
            <w:szCs w:val="21"/>
          </w:rPr>
          <w:t>放大器</w:t>
        </w:r>
      </w:hyperlink>
      <w:r w:rsidRPr="00103585">
        <w:rPr>
          <w:rFonts w:ascii="宋体" w:eastAsia="宋体" w:hAnsi="宋体" w:cs="宋体" w:hint="eastAsia"/>
          <w:color w:val="030303"/>
          <w:sz w:val="21"/>
          <w:szCs w:val="21"/>
        </w:rPr>
        <w:t>测量二极管电流。由一个采样保持电路获得降压开关导通前二极管电流的最小值。通过对波谷电流的采样，就可以在每个周期得到模拟电流检测信号的基波成份</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Pr>
          <w:rFonts w:ascii="ˎ̥" w:eastAsia="Times New Roman" w:hAnsi="ˎ̥" w:cs="Times New Roman"/>
          <w:noProof/>
          <w:color w:val="030303"/>
          <w:sz w:val="21"/>
          <w:szCs w:val="21"/>
        </w:rPr>
        <w:drawing>
          <wp:inline distT="0" distB="0" distL="0" distR="0">
            <wp:extent cx="4899660" cy="2531745"/>
            <wp:effectExtent l="0" t="0" r="0" b="1905"/>
            <wp:docPr id="4" name="Picture 4" descr="http://2008sfile.ic37.com/2008file/tech/2007-8-1/2550_3_0801083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008sfile.ic37.com/2008file/tech/2007-8-1/2550_3_08010833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9660" cy="2531745"/>
                    </a:xfrm>
                    <a:prstGeom prst="rect">
                      <a:avLst/>
                    </a:prstGeom>
                    <a:noFill/>
                    <a:ln>
                      <a:noFill/>
                    </a:ln>
                  </pic:spPr>
                </pic:pic>
              </a:graphicData>
            </a:graphic>
          </wp:inline>
        </w:drawing>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bookmarkStart w:id="0" w:name="_GoBack"/>
      <w:bookmarkEnd w:id="0"/>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3</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"http://www.ic37.com/Stock/L/LM25005.html" \o "LM25005"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LM25005</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降压稳压器原理图</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hyperlink r:id="rId12" w:tgtFrame="_blank" w:tooltip="LM25005" w:history="1">
        <w:r w:rsidRPr="00103585">
          <w:rPr>
            <w:rFonts w:ascii="ˎ̥" w:eastAsia="Times New Roman" w:hAnsi="ˎ̥" w:cs="Times New Roman"/>
            <w:color w:val="3E3E3E"/>
            <w:sz w:val="21"/>
            <w:szCs w:val="21"/>
          </w:rPr>
          <w:t>LM25005</w:t>
        </w:r>
      </w:hyperlink>
      <w:r w:rsidRPr="00103585">
        <w:rPr>
          <w:rFonts w:ascii="宋体" w:eastAsia="宋体" w:hAnsi="宋体" w:cs="宋体" w:hint="eastAsia"/>
          <w:color w:val="030303"/>
          <w:sz w:val="21"/>
          <w:szCs w:val="21"/>
        </w:rPr>
        <w:t>检测输入和输出电压，</w:t>
      </w:r>
      <w:proofErr w:type="gramStart"/>
      <w:r w:rsidRPr="00103585">
        <w:rPr>
          <w:rFonts w:ascii="宋体" w:eastAsia="宋体" w:hAnsi="宋体" w:cs="宋体" w:hint="eastAsia"/>
          <w:color w:val="030303"/>
          <w:sz w:val="21"/>
          <w:szCs w:val="21"/>
        </w:rPr>
        <w:t>从而产生一个对外部斜坡电容</w:t>
      </w:r>
      <w:r w:rsidRPr="00103585">
        <w:rPr>
          <w:rFonts w:ascii="ˎ̥" w:eastAsia="Times New Roman" w:hAnsi="ˎ̥" w:cs="Times New Roman"/>
          <w:color w:val="030303"/>
          <w:sz w:val="21"/>
          <w:szCs w:val="21"/>
        </w:rPr>
        <w:t>(</w:t>
      </w:r>
      <w:proofErr w:type="gramEnd"/>
      <w:r w:rsidRPr="00103585">
        <w:rPr>
          <w:rFonts w:ascii="ˎ̥" w:eastAsia="Times New Roman" w:hAnsi="ˎ̥" w:cs="Times New Roman"/>
          <w:color w:val="030303"/>
          <w:sz w:val="21"/>
          <w:szCs w:val="21"/>
        </w:rPr>
        <w:t>CRAMP)</w:t>
      </w:r>
      <w:r w:rsidRPr="00103585">
        <w:rPr>
          <w:rFonts w:ascii="宋体" w:eastAsia="宋体" w:hAnsi="宋体" w:cs="宋体" w:hint="eastAsia"/>
          <w:color w:val="030303"/>
          <w:sz w:val="21"/>
          <w:szCs w:val="21"/>
        </w:rPr>
        <w:t>充电的电流源。当降压开关导通时，在每个周期内电容电压都线性上升。当降压开关关闭时，电容放电。为了正常工作，电容的大小应该与降压电感的大小成比例。</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"http://www.ic37.com/Stock/L/LM25005.html" \o "LM25005"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LM25005</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将采样电流基波和外置斜坡电</w:t>
      </w:r>
      <w:r w:rsidRPr="00103585">
        <w:rPr>
          <w:rFonts w:ascii="宋体" w:eastAsia="宋体" w:hAnsi="宋体" w:cs="宋体" w:hint="eastAsia"/>
          <w:color w:val="030303"/>
          <w:sz w:val="21"/>
          <w:szCs w:val="21"/>
        </w:rPr>
        <w:lastRenderedPageBreak/>
        <w:t>容电压相加，并将信号输出到</w:t>
      </w:r>
      <w:r w:rsidRPr="00103585">
        <w:rPr>
          <w:rFonts w:ascii="ˎ̥" w:eastAsia="Times New Roman" w:hAnsi="ˎ̥" w:cs="Times New Roman"/>
          <w:color w:val="030303"/>
          <w:sz w:val="21"/>
          <w:szCs w:val="21"/>
        </w:rPr>
        <w:t>PWM</w:t>
      </w:r>
      <w:r w:rsidRPr="00103585">
        <w:rPr>
          <w:rFonts w:ascii="宋体" w:eastAsia="宋体" w:hAnsi="宋体" w:cs="宋体" w:hint="eastAsia"/>
          <w:color w:val="030303"/>
          <w:sz w:val="21"/>
          <w:szCs w:val="21"/>
        </w:rPr>
        <w:t>比较器。最终的结果是该控制器的行为与峰值电流模式控制器相同，但是避免了电流检测信号中的延时和瞬态效应。</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在占空比超过</w:t>
      </w:r>
      <w:r w:rsidRPr="00103585">
        <w:rPr>
          <w:rFonts w:ascii="ˎ̥" w:eastAsia="Times New Roman" w:hAnsi="ˎ̥" w:cs="Times New Roman"/>
          <w:color w:val="030303"/>
          <w:sz w:val="21"/>
          <w:szCs w:val="21"/>
        </w:rPr>
        <w:t>50</w:t>
      </w:r>
      <w:r w:rsidRPr="00103585">
        <w:rPr>
          <w:rFonts w:ascii="宋体" w:eastAsia="宋体" w:hAnsi="宋体" w:cs="宋体" w:hint="eastAsia"/>
          <w:color w:val="030303"/>
          <w:sz w:val="21"/>
          <w:szCs w:val="21"/>
        </w:rPr>
        <w:t>％的应用中，峰值电流模式控制器易产生次谐波振荡。通过在电流检测信号上增加一个额外的固定斜率斜坡信号</w:t>
      </w:r>
      <w:r w:rsidRPr="00103585">
        <w:rPr>
          <w:rFonts w:ascii="ˎ̥" w:eastAsia="Times New Roman" w:hAnsi="ˎ̥" w:cs="Times New Roman"/>
          <w:color w:val="030303"/>
          <w:sz w:val="21"/>
          <w:szCs w:val="21"/>
        </w:rPr>
        <w:t>(</w:t>
      </w:r>
      <w:r w:rsidRPr="00103585">
        <w:rPr>
          <w:rFonts w:ascii="宋体" w:eastAsia="宋体" w:hAnsi="宋体" w:cs="宋体" w:hint="eastAsia"/>
          <w:color w:val="030303"/>
          <w:sz w:val="21"/>
          <w:szCs w:val="21"/>
        </w:rPr>
        <w:t>斜率补偿</w:t>
      </w:r>
      <w:proofErr w:type="gramStart"/>
      <w:r w:rsidRPr="00103585">
        <w:rPr>
          <w:rFonts w:ascii="ˎ̥" w:eastAsia="Times New Roman" w:hAnsi="ˎ̥" w:cs="Times New Roman"/>
          <w:color w:val="030303"/>
          <w:sz w:val="21"/>
          <w:szCs w:val="21"/>
        </w:rPr>
        <w:t>)</w:t>
      </w:r>
      <w:r w:rsidRPr="00103585">
        <w:rPr>
          <w:rFonts w:ascii="宋体" w:eastAsia="宋体" w:hAnsi="宋体" w:cs="宋体" w:hint="eastAsia"/>
          <w:color w:val="030303"/>
          <w:sz w:val="21"/>
          <w:szCs w:val="21"/>
        </w:rPr>
        <w:t>就可以消除振荡</w:t>
      </w:r>
      <w:proofErr w:type="gramEnd"/>
      <w:r w:rsidRPr="00103585">
        <w:rPr>
          <w:rFonts w:ascii="宋体" w:eastAsia="宋体" w:hAnsi="宋体" w:cs="宋体" w:hint="eastAsia"/>
          <w:color w:val="030303"/>
          <w:sz w:val="21"/>
          <w:szCs w:val="21"/>
        </w:rPr>
        <w:t>。在</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"http://www.ic37.com/Stock/L/LM25005.html" \o "LM25005"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LM25005</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中，由一个额外的固定偏置电流来提供这个固定斜率的斜坡信号。对于占空比很高的应用，可以进一步减小电容值，以增加斜坡斜率，避免次谐波振荡。</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hyperlink r:id="rId13" w:tgtFrame="_blank" w:tooltip="LM25005" w:history="1">
        <w:r w:rsidRPr="00103585">
          <w:rPr>
            <w:rFonts w:ascii="ˎ̥" w:eastAsia="Times New Roman" w:hAnsi="ˎ̥" w:cs="Times New Roman"/>
            <w:color w:val="3E3E3E"/>
            <w:sz w:val="21"/>
            <w:szCs w:val="21"/>
          </w:rPr>
          <w:t>LM25005</w:t>
        </w:r>
      </w:hyperlink>
      <w:r w:rsidRPr="00103585">
        <w:rPr>
          <w:rFonts w:ascii="宋体" w:eastAsia="宋体" w:hAnsi="宋体" w:cs="宋体" w:hint="eastAsia"/>
          <w:color w:val="030303"/>
          <w:sz w:val="21"/>
          <w:szCs w:val="21"/>
        </w:rPr>
        <w:t>的输出过载保护是通过一个专用限流比较器实现的，该专用限流比较器在每个周期限制模拟峰值电流。模拟电流模式方法可以提供额外的好处，即在降压开关导通前获得电感电流信息。如果由于过载情况导致电流基波超过限流比较器的门限，降压开关会跳过周期以防止电流失控。</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3</w:t>
      </w:r>
      <w:r w:rsidRPr="00103585">
        <w:rPr>
          <w:rFonts w:ascii="宋体" w:eastAsia="宋体" w:hAnsi="宋体" w:cs="宋体" w:hint="eastAsia"/>
          <w:color w:val="030303"/>
          <w:sz w:val="21"/>
          <w:szCs w:val="21"/>
        </w:rPr>
        <w:t>给出了一个</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"http://www.ic37.com/Stock/L/LM25005.html" \o "LM25005"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LM25005</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受控降压稳压器，该稳压器的设计指标为：输入电压范围</w:t>
      </w:r>
      <w:r w:rsidRPr="00103585">
        <w:rPr>
          <w:rFonts w:ascii="ˎ̥" w:eastAsia="Times New Roman" w:hAnsi="ˎ̥" w:cs="Times New Roman"/>
          <w:color w:val="030303"/>
          <w:sz w:val="21"/>
          <w:szCs w:val="21"/>
        </w:rPr>
        <w:t>7~42V</w:t>
      </w:r>
      <w:r w:rsidRPr="00103585">
        <w:rPr>
          <w:rFonts w:ascii="宋体" w:eastAsia="宋体" w:hAnsi="宋体" w:cs="宋体" w:hint="eastAsia"/>
          <w:color w:val="030303"/>
          <w:sz w:val="21"/>
          <w:szCs w:val="21"/>
        </w:rPr>
        <w:t>，输出电压</w:t>
      </w:r>
      <w:r w:rsidRPr="00103585">
        <w:rPr>
          <w:rFonts w:ascii="ˎ̥" w:eastAsia="Times New Roman" w:hAnsi="ˎ̥" w:cs="Times New Roman"/>
          <w:color w:val="030303"/>
          <w:sz w:val="21"/>
          <w:szCs w:val="21"/>
        </w:rPr>
        <w:t>5V</w:t>
      </w:r>
      <w:r w:rsidRPr="00103585">
        <w:rPr>
          <w:rFonts w:ascii="宋体" w:eastAsia="宋体" w:hAnsi="宋体" w:cs="宋体" w:hint="eastAsia"/>
          <w:color w:val="030303"/>
          <w:sz w:val="21"/>
          <w:szCs w:val="21"/>
        </w:rPr>
        <w:t>，最大负载电流</w:t>
      </w:r>
      <w:r w:rsidRPr="00103585">
        <w:rPr>
          <w:rFonts w:ascii="ˎ̥" w:eastAsia="Times New Roman" w:hAnsi="ˎ̥" w:cs="Times New Roman"/>
          <w:color w:val="030303"/>
          <w:sz w:val="21"/>
          <w:szCs w:val="21"/>
        </w:rPr>
        <w:t>2.5A</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恒定导通时间控制</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高输入输出电压比降压稳压器的另一种解决方案是恒定导通时间</w:t>
      </w:r>
      <w:r w:rsidRPr="00103585">
        <w:rPr>
          <w:rFonts w:ascii="ˎ̥" w:eastAsia="Times New Roman" w:hAnsi="ˎ̥" w:cs="Times New Roman"/>
          <w:color w:val="030303"/>
          <w:sz w:val="21"/>
          <w:szCs w:val="21"/>
        </w:rPr>
        <w:t>(COT)</w:t>
      </w:r>
      <w:r w:rsidRPr="00103585">
        <w:rPr>
          <w:rFonts w:ascii="宋体" w:eastAsia="宋体" w:hAnsi="宋体" w:cs="宋体" w:hint="eastAsia"/>
          <w:color w:val="030303"/>
          <w:sz w:val="21"/>
          <w:szCs w:val="21"/>
        </w:rPr>
        <w:t>控制。这种方案可以理解为一个门控单稳态触发器，当输出电压低于阈值电压时，反馈比较器将触发下一个降压开关导通。恒定导通时间控制非常适合高输入输出电压比的应用，因为这种单稳态触发器的导通时间可以设置得非常短，并且可以通过反馈比较器调节关断时间以获得必要的低占空比。低电压下的</w:t>
      </w:r>
      <w:r w:rsidRPr="00103585">
        <w:rPr>
          <w:rFonts w:ascii="ˎ̥" w:eastAsia="Times New Roman" w:hAnsi="ˎ̥" w:cs="Times New Roman"/>
          <w:color w:val="030303"/>
          <w:sz w:val="21"/>
          <w:szCs w:val="21"/>
        </w:rPr>
        <w:t>PWM</w:t>
      </w:r>
      <w:r w:rsidRPr="00103585">
        <w:rPr>
          <w:rFonts w:ascii="宋体" w:eastAsia="宋体" w:hAnsi="宋体" w:cs="宋体" w:hint="eastAsia"/>
          <w:color w:val="030303"/>
          <w:sz w:val="21"/>
          <w:szCs w:val="21"/>
        </w:rPr>
        <w:t>斜坡的噪声敏感性会被完全消除。由于不需要误差放大器和环路补偿元件，恒定导通时间技术在简单、低成本的直流变换器中已经应用多年。该方法的主要问题是由于输入电压变化和可能的次谐波振荡造成的频率变化</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Pr>
          <w:rFonts w:ascii="ˎ̥" w:eastAsia="Times New Roman" w:hAnsi="ˎ̥" w:cs="Times New Roman"/>
          <w:noProof/>
          <w:color w:val="030303"/>
          <w:sz w:val="21"/>
          <w:szCs w:val="21"/>
        </w:rPr>
        <w:drawing>
          <wp:inline distT="0" distB="0" distL="0" distR="0">
            <wp:extent cx="4039870" cy="1542415"/>
            <wp:effectExtent l="0" t="0" r="0" b="635"/>
            <wp:docPr id="3" name="Picture 3" descr="http://2008sfile.ic37.com/2008file/tech/2007-8-1/2550_4_0801083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008sfile.ic37.com/2008file/tech/2007-8-1/2550_4_080108333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9870" cy="1542415"/>
                    </a:xfrm>
                    <a:prstGeom prst="rect">
                      <a:avLst/>
                    </a:prstGeom>
                    <a:noFill/>
                    <a:ln>
                      <a:noFill/>
                    </a:ln>
                  </pic:spPr>
                </pic:pic>
              </a:graphicData>
            </a:graphic>
          </wp:inline>
        </w:drawing>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4</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"http://www.ic37.com/Stock/L/LM25010.html" \o "LM25010"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LM25010</w:t>
      </w:r>
      <w:r w:rsidRPr="00103585">
        <w:rPr>
          <w:rFonts w:ascii="ˎ̥" w:eastAsia="Times New Roman" w:hAnsi="ˎ̥" w:cs="Times New Roman"/>
          <w:color w:val="030303"/>
          <w:sz w:val="21"/>
          <w:szCs w:val="21"/>
        </w:rPr>
        <w:fldChar w:fldCharType="end"/>
      </w:r>
      <w:r w:rsidRPr="00103585">
        <w:rPr>
          <w:rFonts w:ascii="ˎ̥" w:eastAsia="Times New Roman" w:hAnsi="ˎ̥" w:cs="Times New Roman"/>
          <w:color w:val="030303"/>
          <w:sz w:val="21"/>
          <w:szCs w:val="21"/>
        </w:rPr>
        <w:t xml:space="preserve"> COT</w:t>
      </w:r>
      <w:r w:rsidRPr="00103585">
        <w:rPr>
          <w:rFonts w:ascii="宋体" w:eastAsia="宋体" w:hAnsi="宋体" w:cs="宋体" w:hint="eastAsia"/>
          <w:color w:val="030303"/>
          <w:sz w:val="21"/>
          <w:szCs w:val="21"/>
        </w:rPr>
        <w:t>降压稳压器</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lastRenderedPageBreak/>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4</w:t>
      </w:r>
      <w:r w:rsidRPr="00103585">
        <w:rPr>
          <w:rFonts w:ascii="宋体" w:eastAsia="宋体" w:hAnsi="宋体" w:cs="宋体" w:hint="eastAsia"/>
          <w:color w:val="030303"/>
          <w:sz w:val="21"/>
          <w:szCs w:val="21"/>
        </w:rPr>
        <w:t>给出了</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"http://www.ic37.com/Stock/L/LM25010.html" \o "LM25010"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LM25010</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的框图，</w:t>
      </w:r>
      <w:r w:rsidRPr="00103585">
        <w:rPr>
          <w:rFonts w:ascii="ˎ̥" w:eastAsia="Times New Roman" w:hAnsi="ˎ̥" w:cs="Times New Roman"/>
          <w:color w:val="030303"/>
          <w:sz w:val="21"/>
          <w:szCs w:val="21"/>
        </w:rPr>
        <w:fldChar w:fldCharType="begin"/>
      </w:r>
      <w:r w:rsidRPr="00103585">
        <w:rPr>
          <w:rFonts w:ascii="ˎ̥" w:eastAsia="Times New Roman" w:hAnsi="ˎ̥" w:cs="Times New Roman"/>
          <w:color w:val="030303"/>
          <w:sz w:val="21"/>
          <w:szCs w:val="21"/>
        </w:rPr>
        <w:instrText xml:space="preserve"> HYPERLINK "http://www.ic37.com/Stock/L/LM25010.html" \o "LM25010" \t "_blank" </w:instrText>
      </w:r>
      <w:r w:rsidRPr="00103585">
        <w:rPr>
          <w:rFonts w:ascii="ˎ̥" w:eastAsia="Times New Roman" w:hAnsi="ˎ̥" w:cs="Times New Roman"/>
          <w:color w:val="030303"/>
          <w:sz w:val="21"/>
          <w:szCs w:val="21"/>
        </w:rPr>
        <w:fldChar w:fldCharType="separate"/>
      </w:r>
      <w:r w:rsidRPr="00103585">
        <w:rPr>
          <w:rFonts w:ascii="ˎ̥" w:eastAsia="Times New Roman" w:hAnsi="ˎ̥" w:cs="Times New Roman"/>
          <w:color w:val="3E3E3E"/>
          <w:sz w:val="21"/>
          <w:szCs w:val="21"/>
        </w:rPr>
        <w:t>LM25010</w:t>
      </w:r>
      <w:r w:rsidRPr="00103585">
        <w:rPr>
          <w:rFonts w:ascii="ˎ̥" w:eastAsia="Times New Roman" w:hAnsi="ˎ̥" w:cs="Times New Roman"/>
          <w:color w:val="030303"/>
          <w:sz w:val="21"/>
          <w:szCs w:val="21"/>
        </w:rPr>
        <w:fldChar w:fldCharType="end"/>
      </w:r>
      <w:r w:rsidRPr="00103585">
        <w:rPr>
          <w:rFonts w:ascii="宋体" w:eastAsia="宋体" w:hAnsi="宋体" w:cs="宋体" w:hint="eastAsia"/>
          <w:color w:val="030303"/>
          <w:sz w:val="21"/>
          <w:szCs w:val="21"/>
        </w:rPr>
        <w:t>是能够解决上述问题的</w:t>
      </w:r>
      <w:r w:rsidRPr="00103585">
        <w:rPr>
          <w:rFonts w:ascii="ˎ̥" w:eastAsia="Times New Roman" w:hAnsi="ˎ̥" w:cs="Times New Roman"/>
          <w:color w:val="030303"/>
          <w:sz w:val="21"/>
          <w:szCs w:val="21"/>
        </w:rPr>
        <w:t>COT</w:t>
      </w:r>
      <w:r w:rsidRPr="00103585">
        <w:rPr>
          <w:rFonts w:ascii="宋体" w:eastAsia="宋体" w:hAnsi="宋体" w:cs="宋体" w:hint="eastAsia"/>
          <w:color w:val="030303"/>
          <w:sz w:val="21"/>
          <w:szCs w:val="21"/>
        </w:rPr>
        <w:t>降压稳压器系列中的新成员。控制导通时间的单稳态触发器由</w:t>
      </w:r>
      <w:r w:rsidRPr="00103585">
        <w:rPr>
          <w:rFonts w:ascii="ˎ̥" w:eastAsia="Times New Roman" w:hAnsi="ˎ̥" w:cs="Times New Roman"/>
          <w:color w:val="030303"/>
          <w:sz w:val="21"/>
          <w:szCs w:val="21"/>
        </w:rPr>
        <w:t>RON</w:t>
      </w:r>
      <w:r w:rsidRPr="00103585">
        <w:rPr>
          <w:rFonts w:ascii="宋体" w:eastAsia="宋体" w:hAnsi="宋体" w:cs="宋体" w:hint="eastAsia"/>
          <w:color w:val="030303"/>
          <w:sz w:val="21"/>
          <w:szCs w:val="21"/>
        </w:rPr>
        <w:t>设置，</w:t>
      </w:r>
      <w:r w:rsidRPr="00103585">
        <w:rPr>
          <w:rFonts w:ascii="ˎ̥" w:eastAsia="Times New Roman" w:hAnsi="ˎ̥" w:cs="Times New Roman"/>
          <w:color w:val="030303"/>
          <w:sz w:val="21"/>
          <w:szCs w:val="21"/>
        </w:rPr>
        <w:t>RON</w:t>
      </w:r>
      <w:r w:rsidRPr="00103585">
        <w:rPr>
          <w:rFonts w:ascii="宋体" w:eastAsia="宋体" w:hAnsi="宋体" w:cs="宋体" w:hint="eastAsia"/>
          <w:color w:val="030303"/>
          <w:sz w:val="21"/>
          <w:szCs w:val="21"/>
        </w:rPr>
        <w:t>连接在未稳压的输入电压和控制器之间。因此，单稳态触发器的周期</w:t>
      </w:r>
      <w:r w:rsidRPr="00103585">
        <w:rPr>
          <w:rFonts w:ascii="ˎ̥" w:eastAsia="Times New Roman" w:hAnsi="ˎ̥" w:cs="Times New Roman"/>
          <w:color w:val="030303"/>
          <w:sz w:val="21"/>
          <w:szCs w:val="21"/>
        </w:rPr>
        <w:t>(TON)</w:t>
      </w:r>
      <w:r w:rsidRPr="00103585">
        <w:rPr>
          <w:rFonts w:ascii="宋体" w:eastAsia="宋体" w:hAnsi="宋体" w:cs="宋体" w:hint="eastAsia"/>
          <w:color w:val="030303"/>
          <w:sz w:val="21"/>
          <w:szCs w:val="21"/>
        </w:rPr>
        <w:t>与输入电压的变化相反。通过简化的方程</w:t>
      </w:r>
      <w:r w:rsidRPr="00103585">
        <w:rPr>
          <w:rFonts w:ascii="ˎ̥" w:eastAsia="Times New Roman" w:hAnsi="ˎ̥" w:cs="Times New Roman"/>
          <w:color w:val="030303"/>
          <w:sz w:val="21"/>
          <w:szCs w:val="21"/>
        </w:rPr>
        <w:t>D=VOUT/VIN</w:t>
      </w:r>
      <w:r w:rsidRPr="00103585">
        <w:rPr>
          <w:rFonts w:ascii="宋体" w:eastAsia="宋体" w:hAnsi="宋体" w:cs="宋体" w:hint="eastAsia"/>
          <w:color w:val="030303"/>
          <w:sz w:val="21"/>
          <w:szCs w:val="21"/>
        </w:rPr>
        <w:t>，</w:t>
      </w:r>
      <w:proofErr w:type="gramStart"/>
      <w:r w:rsidRPr="00103585">
        <w:rPr>
          <w:rFonts w:ascii="宋体" w:eastAsia="宋体" w:hAnsi="宋体" w:cs="宋体" w:hint="eastAsia"/>
          <w:color w:val="030303"/>
          <w:sz w:val="21"/>
          <w:szCs w:val="21"/>
        </w:rPr>
        <w:t>可以得到降压稳压器的占空比</w:t>
      </w:r>
      <w:r w:rsidRPr="00103585">
        <w:rPr>
          <w:rFonts w:ascii="ˎ̥" w:eastAsia="Times New Roman" w:hAnsi="ˎ̥" w:cs="Times New Roman"/>
          <w:color w:val="030303"/>
          <w:sz w:val="21"/>
          <w:szCs w:val="21"/>
        </w:rPr>
        <w:t>(</w:t>
      </w:r>
      <w:proofErr w:type="gramEnd"/>
      <w:r w:rsidRPr="00103585">
        <w:rPr>
          <w:rFonts w:ascii="ˎ̥" w:eastAsia="Times New Roman" w:hAnsi="ˎ̥" w:cs="Times New Roman"/>
          <w:color w:val="030303"/>
          <w:sz w:val="21"/>
          <w:szCs w:val="21"/>
        </w:rPr>
        <w:t>D)</w:t>
      </w:r>
      <w:r w:rsidRPr="00103585">
        <w:rPr>
          <w:rFonts w:ascii="宋体" w:eastAsia="宋体" w:hAnsi="宋体" w:cs="宋体" w:hint="eastAsia"/>
          <w:color w:val="030303"/>
          <w:sz w:val="21"/>
          <w:szCs w:val="21"/>
        </w:rPr>
        <w:t>，</w:t>
      </w:r>
      <w:proofErr w:type="spellStart"/>
      <w:r w:rsidRPr="00103585">
        <w:rPr>
          <w:rFonts w:ascii="ˎ̥" w:eastAsia="Times New Roman" w:hAnsi="ˎ̥" w:cs="Times New Roman"/>
          <w:color w:val="030303"/>
          <w:sz w:val="21"/>
          <w:szCs w:val="21"/>
        </w:rPr>
        <w:t>Fs</w:t>
      </w:r>
      <w:proofErr w:type="spellEnd"/>
      <w:r w:rsidRPr="00103585">
        <w:rPr>
          <w:rFonts w:ascii="宋体" w:eastAsia="宋体" w:hAnsi="宋体" w:cs="宋体" w:hint="eastAsia"/>
          <w:color w:val="030303"/>
          <w:sz w:val="21"/>
          <w:szCs w:val="21"/>
        </w:rPr>
        <w:t>表示开关频率。</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但根据定义，</w:t>
      </w:r>
      <w:r w:rsidRPr="00103585">
        <w:rPr>
          <w:rFonts w:ascii="ˎ̥" w:eastAsia="Times New Roman" w:hAnsi="ˎ̥" w:cs="Times New Roman"/>
          <w:color w:val="030303"/>
          <w:sz w:val="21"/>
          <w:szCs w:val="21"/>
        </w:rPr>
        <w:t>D=TON/(TON+TOFF)=TON</w:t>
      </w:r>
      <w:r w:rsidRPr="00103585">
        <w:rPr>
          <w:rFonts w:ascii="Times New Roman" w:eastAsia="Times New Roman" w:hAnsi="Times New Roman" w:cs="Times New Roman"/>
          <w:color w:val="030303"/>
          <w:sz w:val="21"/>
          <w:szCs w:val="21"/>
        </w:rPr>
        <w:t>×</w:t>
      </w:r>
      <w:r w:rsidRPr="00103585">
        <w:rPr>
          <w:rFonts w:ascii="ˎ̥" w:eastAsia="Times New Roman" w:hAnsi="ˎ̥" w:cs="Times New Roman"/>
          <w:color w:val="030303"/>
          <w:sz w:val="21"/>
          <w:szCs w:val="21"/>
        </w:rPr>
        <w:t>Fs</w:t>
      </w:r>
      <w:r w:rsidRPr="00103585">
        <w:rPr>
          <w:rFonts w:ascii="宋体" w:eastAsia="宋体" w:hAnsi="宋体" w:cs="宋体" w:hint="eastAsia"/>
          <w:color w:val="030303"/>
          <w:sz w:val="21"/>
          <w:szCs w:val="21"/>
        </w:rPr>
        <w:t>。因为</w:t>
      </w:r>
      <w:r w:rsidRPr="00103585">
        <w:rPr>
          <w:rFonts w:ascii="ˎ̥" w:eastAsia="Times New Roman" w:hAnsi="ˎ̥" w:cs="Times New Roman"/>
          <w:color w:val="030303"/>
          <w:sz w:val="21"/>
          <w:szCs w:val="21"/>
        </w:rPr>
        <w:t>TON=K/VIN</w:t>
      </w:r>
      <w:r w:rsidRPr="00103585">
        <w:rPr>
          <w:rFonts w:ascii="宋体" w:eastAsia="宋体" w:hAnsi="宋体" w:cs="宋体" w:hint="eastAsia"/>
          <w:color w:val="030303"/>
          <w:sz w:val="21"/>
          <w:szCs w:val="21"/>
        </w:rPr>
        <w:t>，所以</w:t>
      </w:r>
      <w:proofErr w:type="spellStart"/>
      <w:r w:rsidRPr="00103585">
        <w:rPr>
          <w:rFonts w:ascii="ˎ̥" w:eastAsia="Times New Roman" w:hAnsi="ˎ̥" w:cs="Times New Roman"/>
          <w:color w:val="030303"/>
          <w:sz w:val="21"/>
          <w:szCs w:val="21"/>
        </w:rPr>
        <w:t>Fs</w:t>
      </w:r>
      <w:proofErr w:type="spellEnd"/>
      <w:r w:rsidRPr="00103585">
        <w:rPr>
          <w:rFonts w:ascii="ˎ̥" w:eastAsia="Times New Roman" w:hAnsi="ˎ̥" w:cs="Times New Roman"/>
          <w:color w:val="030303"/>
          <w:sz w:val="21"/>
          <w:szCs w:val="21"/>
        </w:rPr>
        <w:t>=VOUT/K</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因此，在所有</w:t>
      </w:r>
      <w:r w:rsidRPr="00103585">
        <w:rPr>
          <w:rFonts w:ascii="ˎ̥" w:eastAsia="Times New Roman" w:hAnsi="ˎ̥" w:cs="Times New Roman"/>
          <w:color w:val="030303"/>
          <w:sz w:val="21"/>
          <w:szCs w:val="21"/>
        </w:rPr>
        <w:t>VOUT</w:t>
      </w:r>
      <w:r w:rsidRPr="00103585">
        <w:rPr>
          <w:rFonts w:ascii="宋体" w:eastAsia="宋体" w:hAnsi="宋体" w:cs="宋体" w:hint="eastAsia"/>
          <w:color w:val="030303"/>
          <w:sz w:val="21"/>
          <w:szCs w:val="21"/>
        </w:rPr>
        <w:t>为固定值的应用中，通过设置导通时间就可以得到所需的开关频率，并且该频率不会随输入电压的变化而发生明显变化。</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恒定导通时间稳压器面临的一个难题是限流。如果导通时间被检测降压开关电流的限流电路中止，输出电压就会下降，并且关断时间将会减少到最小值，以保证稳压。稳压器的频率将会上升到一个仅受传输延时限制的极高值，芯片的功耗将大为增加。在一些降压稳压器解决方案中，当检测达到电流限值时，会强制一个最小关断时间，这样就可以保证在过载情况下，频率不会过分增加。这种方法在电流限值对比电压的特性曲线中，可以表示为一条折叠线，这就限制了稳压器的可用负载范围</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Pr>
          <w:rFonts w:ascii="ˎ̥" w:eastAsia="Times New Roman" w:hAnsi="ˎ̥" w:cs="Times New Roman"/>
          <w:noProof/>
          <w:color w:val="030303"/>
          <w:sz w:val="21"/>
          <w:szCs w:val="21"/>
        </w:rPr>
        <w:drawing>
          <wp:inline distT="0" distB="0" distL="0" distR="0">
            <wp:extent cx="4039870" cy="1542415"/>
            <wp:effectExtent l="0" t="0" r="0" b="635"/>
            <wp:docPr id="2" name="Picture 2" descr="http://2008sfile.ic37.com/2008file/tech/2007-8-1/2550_5_0801083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008sfile.ic37.com/2008file/tech/2007-8-1/2550_5_08010833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9870" cy="1542415"/>
                    </a:xfrm>
                    <a:prstGeom prst="rect">
                      <a:avLst/>
                    </a:prstGeom>
                    <a:noFill/>
                    <a:ln>
                      <a:noFill/>
                    </a:ln>
                  </pic:spPr>
                </pic:pic>
              </a:graphicData>
            </a:graphic>
          </wp:inline>
        </w:drawing>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5</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 xml:space="preserve">(a) </w:t>
      </w:r>
      <w:r w:rsidRPr="00103585">
        <w:rPr>
          <w:rFonts w:ascii="宋体" w:eastAsia="宋体" w:hAnsi="宋体" w:cs="宋体" w:hint="eastAsia"/>
          <w:color w:val="030303"/>
          <w:sz w:val="21"/>
          <w:szCs w:val="21"/>
        </w:rPr>
        <w:t>使用</w:t>
      </w:r>
      <w:r w:rsidRPr="00103585">
        <w:rPr>
          <w:rFonts w:ascii="ˎ̥" w:eastAsia="Times New Roman" w:hAnsi="ˎ̥" w:cs="Times New Roman"/>
          <w:color w:val="030303"/>
          <w:sz w:val="21"/>
          <w:szCs w:val="21"/>
        </w:rPr>
        <w:t>CR</w:t>
      </w:r>
      <w:r w:rsidRPr="00103585">
        <w:rPr>
          <w:rFonts w:ascii="宋体" w:eastAsia="宋体" w:hAnsi="宋体" w:cs="宋体" w:hint="eastAsia"/>
          <w:color w:val="030303"/>
          <w:sz w:val="21"/>
          <w:szCs w:val="21"/>
        </w:rPr>
        <w:t>的</w:t>
      </w:r>
      <w:r w:rsidRPr="00103585">
        <w:rPr>
          <w:rFonts w:ascii="ˎ̥" w:eastAsia="Times New Roman" w:hAnsi="ˎ̥" w:cs="Times New Roman"/>
          <w:color w:val="030303"/>
          <w:sz w:val="21"/>
          <w:szCs w:val="21"/>
        </w:rPr>
        <w:t>COT</w:t>
      </w:r>
      <w:r w:rsidRPr="00103585">
        <w:rPr>
          <w:rFonts w:ascii="宋体" w:eastAsia="宋体" w:hAnsi="宋体" w:cs="宋体" w:hint="eastAsia"/>
          <w:color w:val="030303"/>
          <w:sz w:val="21"/>
          <w:szCs w:val="21"/>
        </w:rPr>
        <w:t>纹波抑</w:t>
      </w:r>
      <w:r w:rsidRPr="00103585">
        <w:rPr>
          <w:rFonts w:ascii="宋体" w:eastAsia="宋体" w:hAnsi="宋体" w:cs="宋体"/>
          <w:color w:val="030303"/>
          <w:sz w:val="21"/>
          <w:szCs w:val="21"/>
        </w:rPr>
        <w:t>制</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4</w:t>
      </w:r>
      <w:r w:rsidRPr="00103585">
        <w:rPr>
          <w:rFonts w:ascii="宋体" w:eastAsia="宋体" w:hAnsi="宋体" w:cs="宋体" w:hint="eastAsia"/>
          <w:color w:val="030303"/>
          <w:sz w:val="21"/>
          <w:szCs w:val="21"/>
        </w:rPr>
        <w:t>中的</w:t>
      </w:r>
      <w:hyperlink r:id="rId15" w:tgtFrame="_blank" w:tooltip="LM25010" w:history="1">
        <w:r w:rsidRPr="00103585">
          <w:rPr>
            <w:rFonts w:ascii="ˎ̥" w:eastAsia="Times New Roman" w:hAnsi="ˎ̥" w:cs="Times New Roman"/>
            <w:color w:val="3E3E3E"/>
            <w:sz w:val="21"/>
            <w:szCs w:val="21"/>
          </w:rPr>
          <w:t>LM25010</w:t>
        </w:r>
      </w:hyperlink>
      <w:r w:rsidRPr="00103585">
        <w:rPr>
          <w:rFonts w:ascii="宋体" w:eastAsia="宋体" w:hAnsi="宋体" w:cs="宋体" w:hint="eastAsia"/>
          <w:color w:val="030303"/>
          <w:sz w:val="21"/>
          <w:szCs w:val="21"/>
        </w:rPr>
        <w:t>通过一个简单却有效的办法解决了限流难题。高速二极管的电流通过芯片中的检测电阻，由电阻检测并由比较器监控。如果高速二极管中的电流超过电流限制门限，限流比较器将关断降压开关直至二极管电流下降到可接受的程度。关断时间将自动增加直至降压电感的电流降低到所需的波谷电流。因此在过载情况下，输出电流和开关频率都不会失控。</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如果反馈脚</w:t>
      </w:r>
      <w:r w:rsidRPr="00103585">
        <w:rPr>
          <w:rFonts w:ascii="ˎ̥" w:eastAsia="Times New Roman" w:hAnsi="ˎ̥" w:cs="Times New Roman"/>
          <w:color w:val="030303"/>
          <w:sz w:val="21"/>
          <w:szCs w:val="21"/>
        </w:rPr>
        <w:t>(FB)</w:t>
      </w:r>
      <w:r w:rsidRPr="00103585">
        <w:rPr>
          <w:rFonts w:ascii="宋体" w:eastAsia="宋体" w:hAnsi="宋体" w:cs="宋体" w:hint="eastAsia"/>
          <w:color w:val="030303"/>
          <w:sz w:val="21"/>
          <w:szCs w:val="21"/>
        </w:rPr>
        <w:t>上没有足够的纹波电压，基于</w:t>
      </w:r>
      <w:r w:rsidRPr="00103585">
        <w:rPr>
          <w:rFonts w:ascii="ˎ̥" w:eastAsia="Times New Roman" w:hAnsi="ˎ̥" w:cs="Times New Roman"/>
          <w:color w:val="030303"/>
          <w:sz w:val="21"/>
          <w:szCs w:val="21"/>
        </w:rPr>
        <w:t>COT</w:t>
      </w:r>
      <w:r w:rsidRPr="00103585">
        <w:rPr>
          <w:rFonts w:ascii="宋体" w:eastAsia="宋体" w:hAnsi="宋体" w:cs="宋体" w:hint="eastAsia"/>
          <w:color w:val="030303"/>
          <w:sz w:val="21"/>
          <w:szCs w:val="21"/>
        </w:rPr>
        <w:t>的稳压器容易发生错误的开关行为。如果输出电容上的等效串联电阻</w:t>
      </w:r>
      <w:r w:rsidRPr="00103585">
        <w:rPr>
          <w:rFonts w:ascii="ˎ̥" w:eastAsia="Times New Roman" w:hAnsi="ˎ̥" w:cs="Times New Roman"/>
          <w:color w:val="030303"/>
          <w:sz w:val="21"/>
          <w:szCs w:val="21"/>
        </w:rPr>
        <w:t>(ESR</w:t>
      </w:r>
      <w:proofErr w:type="gramStart"/>
      <w:r w:rsidRPr="00103585">
        <w:rPr>
          <w:rFonts w:ascii="ˎ̥" w:eastAsia="Times New Roman" w:hAnsi="ˎ̥" w:cs="Times New Roman"/>
          <w:color w:val="030303"/>
          <w:sz w:val="21"/>
          <w:szCs w:val="21"/>
        </w:rPr>
        <w:t>)</w:t>
      </w:r>
      <w:r w:rsidRPr="00103585">
        <w:rPr>
          <w:rFonts w:ascii="宋体" w:eastAsia="宋体" w:hAnsi="宋体" w:cs="宋体" w:hint="eastAsia"/>
          <w:color w:val="030303"/>
          <w:sz w:val="21"/>
          <w:szCs w:val="21"/>
        </w:rPr>
        <w:t>足够大</w:t>
      </w:r>
      <w:proofErr w:type="gramEnd"/>
      <w:r w:rsidRPr="00103585">
        <w:rPr>
          <w:rFonts w:ascii="宋体" w:eastAsia="宋体" w:hAnsi="宋体" w:cs="宋体" w:hint="eastAsia"/>
          <w:color w:val="030303"/>
          <w:sz w:val="21"/>
          <w:szCs w:val="21"/>
        </w:rPr>
        <w:t>，就可以避免这个问题。在一些无法接受较大输出纹波的应用中，可以采用一些纹波抑制技术</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lastRenderedPageBreak/>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Pr>
          <w:rFonts w:ascii="ˎ̥" w:eastAsia="Times New Roman" w:hAnsi="ˎ̥" w:cs="Times New Roman"/>
          <w:noProof/>
          <w:color w:val="030303"/>
          <w:sz w:val="21"/>
          <w:szCs w:val="21"/>
        </w:rPr>
        <w:drawing>
          <wp:inline distT="0" distB="0" distL="0" distR="0">
            <wp:extent cx="3609975" cy="1610360"/>
            <wp:effectExtent l="0" t="0" r="9525" b="8890"/>
            <wp:docPr id="1" name="Picture 1" descr="http://2008sfile.ic37.com/2008file/tech/2007-8-1/2550_6_0801083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008sfile.ic37.com/2008file/tech/2007-8-1/2550_6_080108333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9975" cy="1610360"/>
                    </a:xfrm>
                    <a:prstGeom prst="rect">
                      <a:avLst/>
                    </a:prstGeom>
                    <a:noFill/>
                    <a:ln>
                      <a:noFill/>
                    </a:ln>
                  </pic:spPr>
                </pic:pic>
              </a:graphicData>
            </a:graphic>
          </wp:inline>
        </w:drawing>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图</w:t>
      </w:r>
      <w:r w:rsidRPr="00103585">
        <w:rPr>
          <w:rFonts w:ascii="ˎ̥" w:eastAsia="Times New Roman" w:hAnsi="ˎ̥" w:cs="Times New Roman"/>
          <w:color w:val="030303"/>
          <w:sz w:val="21"/>
          <w:szCs w:val="21"/>
        </w:rPr>
        <w:t>5</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 xml:space="preserve">(b) </w:t>
      </w:r>
      <w:r w:rsidRPr="00103585">
        <w:rPr>
          <w:rFonts w:ascii="宋体" w:eastAsia="宋体" w:hAnsi="宋体" w:cs="宋体" w:hint="eastAsia"/>
          <w:color w:val="030303"/>
          <w:sz w:val="21"/>
          <w:szCs w:val="21"/>
        </w:rPr>
        <w:t>使用</w:t>
      </w:r>
      <w:r w:rsidRPr="00103585">
        <w:rPr>
          <w:rFonts w:ascii="ˎ̥" w:eastAsia="Times New Roman" w:hAnsi="ˎ̥" w:cs="Times New Roman"/>
          <w:color w:val="030303"/>
          <w:sz w:val="21"/>
          <w:szCs w:val="21"/>
        </w:rPr>
        <w:t>R1</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C1</w:t>
      </w:r>
      <w:r w:rsidRPr="00103585">
        <w:rPr>
          <w:rFonts w:ascii="宋体" w:eastAsia="宋体" w:hAnsi="宋体" w:cs="宋体" w:hint="eastAsia"/>
          <w:color w:val="030303"/>
          <w:sz w:val="21"/>
          <w:szCs w:val="21"/>
        </w:rPr>
        <w:t>和</w:t>
      </w:r>
      <w:r w:rsidRPr="00103585">
        <w:rPr>
          <w:rFonts w:ascii="ˎ̥" w:eastAsia="Times New Roman" w:hAnsi="ˎ̥" w:cs="Times New Roman"/>
          <w:color w:val="030303"/>
          <w:sz w:val="21"/>
          <w:szCs w:val="21"/>
        </w:rPr>
        <w:t>C2</w:t>
      </w:r>
      <w:r w:rsidRPr="00103585">
        <w:rPr>
          <w:rFonts w:ascii="宋体" w:eastAsia="宋体" w:hAnsi="宋体" w:cs="宋体" w:hint="eastAsia"/>
          <w:color w:val="030303"/>
          <w:sz w:val="21"/>
          <w:szCs w:val="21"/>
        </w:rPr>
        <w:t>的</w:t>
      </w:r>
      <w:r w:rsidRPr="00103585">
        <w:rPr>
          <w:rFonts w:ascii="ˎ̥" w:eastAsia="Times New Roman" w:hAnsi="ˎ̥" w:cs="Times New Roman"/>
          <w:color w:val="030303"/>
          <w:sz w:val="21"/>
          <w:szCs w:val="21"/>
        </w:rPr>
        <w:t>COT</w:t>
      </w:r>
      <w:r w:rsidRPr="00103585">
        <w:rPr>
          <w:rFonts w:ascii="宋体" w:eastAsia="宋体" w:hAnsi="宋体" w:cs="宋体" w:hint="eastAsia"/>
          <w:color w:val="030303"/>
          <w:sz w:val="21"/>
          <w:szCs w:val="21"/>
        </w:rPr>
        <w:t>纹波抑制</w:t>
      </w:r>
      <w:r w:rsidRPr="00103585">
        <w:rPr>
          <w:rFonts w:ascii="宋体" w:eastAsia="宋体" w:hAnsi="宋体" w:cs="宋体"/>
          <w:color w:val="030303"/>
          <w:sz w:val="21"/>
          <w:szCs w:val="21"/>
        </w:rPr>
        <w:t>。</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在图</w:t>
      </w:r>
      <w:r w:rsidRPr="00103585">
        <w:rPr>
          <w:rFonts w:ascii="ˎ̥" w:eastAsia="Times New Roman" w:hAnsi="ˎ̥" w:cs="Times New Roman"/>
          <w:color w:val="030303"/>
          <w:sz w:val="21"/>
          <w:szCs w:val="21"/>
        </w:rPr>
        <w:t>5a</w:t>
      </w:r>
      <w:r w:rsidRPr="00103585">
        <w:rPr>
          <w:rFonts w:ascii="宋体" w:eastAsia="宋体" w:hAnsi="宋体" w:cs="宋体" w:hint="eastAsia"/>
          <w:color w:val="030303"/>
          <w:sz w:val="21"/>
          <w:szCs w:val="21"/>
        </w:rPr>
        <w:t>中，</w:t>
      </w:r>
      <w:r w:rsidRPr="00103585">
        <w:rPr>
          <w:rFonts w:ascii="ˎ̥" w:eastAsia="Times New Roman" w:hAnsi="ˎ̥" w:cs="Times New Roman"/>
          <w:color w:val="030303"/>
          <w:sz w:val="21"/>
          <w:szCs w:val="21"/>
        </w:rPr>
        <w:t>VOUT</w:t>
      </w:r>
      <w:r w:rsidRPr="00103585">
        <w:rPr>
          <w:rFonts w:ascii="宋体" w:eastAsia="宋体" w:hAnsi="宋体" w:cs="宋体" w:hint="eastAsia"/>
          <w:color w:val="030303"/>
          <w:sz w:val="21"/>
          <w:szCs w:val="21"/>
        </w:rPr>
        <w:t>的纹波通过</w:t>
      </w:r>
      <w:r w:rsidRPr="00103585">
        <w:rPr>
          <w:rFonts w:ascii="ˎ̥" w:eastAsia="Times New Roman" w:hAnsi="ˎ̥" w:cs="Times New Roman"/>
          <w:color w:val="030303"/>
          <w:sz w:val="21"/>
          <w:szCs w:val="21"/>
        </w:rPr>
        <w:t>CR</w:t>
      </w:r>
      <w:r w:rsidRPr="00103585">
        <w:rPr>
          <w:rFonts w:ascii="宋体" w:eastAsia="宋体" w:hAnsi="宋体" w:cs="宋体" w:hint="eastAsia"/>
          <w:color w:val="030303"/>
          <w:sz w:val="21"/>
          <w:szCs w:val="21"/>
        </w:rPr>
        <w:t>送至</w:t>
      </w:r>
      <w:r w:rsidRPr="00103585">
        <w:rPr>
          <w:rFonts w:ascii="ˎ̥" w:eastAsia="Times New Roman" w:hAnsi="ˎ̥" w:cs="Times New Roman"/>
          <w:color w:val="030303"/>
          <w:sz w:val="21"/>
          <w:szCs w:val="21"/>
        </w:rPr>
        <w:t>FB</w:t>
      </w:r>
      <w:r w:rsidRPr="00103585">
        <w:rPr>
          <w:rFonts w:ascii="宋体" w:eastAsia="宋体" w:hAnsi="宋体" w:cs="宋体" w:hint="eastAsia"/>
          <w:color w:val="030303"/>
          <w:sz w:val="21"/>
          <w:szCs w:val="21"/>
        </w:rPr>
        <w:t>，由于纹波未被反馈电阻减弱太多</w:t>
      </w:r>
      <w:r w:rsidRPr="00103585">
        <w:rPr>
          <w:rFonts w:ascii="ˎ̥" w:eastAsia="Times New Roman" w:hAnsi="ˎ̥" w:cs="Times New Roman"/>
          <w:color w:val="030303"/>
          <w:sz w:val="21"/>
          <w:szCs w:val="21"/>
        </w:rPr>
        <w:t>VOUT</w:t>
      </w:r>
      <w:r w:rsidRPr="00103585">
        <w:rPr>
          <w:rFonts w:ascii="宋体" w:eastAsia="宋体" w:hAnsi="宋体" w:cs="宋体" w:hint="eastAsia"/>
          <w:color w:val="030303"/>
          <w:sz w:val="21"/>
          <w:szCs w:val="21"/>
        </w:rPr>
        <w:t>的纹波将小于标准电路中的纹波。</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在图</w:t>
      </w:r>
      <w:r w:rsidRPr="00103585">
        <w:rPr>
          <w:rFonts w:ascii="ˎ̥" w:eastAsia="Times New Roman" w:hAnsi="ˎ̥" w:cs="Times New Roman"/>
          <w:color w:val="030303"/>
          <w:sz w:val="21"/>
          <w:szCs w:val="21"/>
        </w:rPr>
        <w:t>5b</w:t>
      </w:r>
      <w:r w:rsidRPr="00103585">
        <w:rPr>
          <w:rFonts w:ascii="宋体" w:eastAsia="宋体" w:hAnsi="宋体" w:cs="宋体" w:hint="eastAsia"/>
          <w:color w:val="030303"/>
          <w:sz w:val="21"/>
          <w:szCs w:val="21"/>
        </w:rPr>
        <w:t>中，去掉</w:t>
      </w:r>
      <w:r w:rsidRPr="00103585">
        <w:rPr>
          <w:rFonts w:ascii="ˎ̥" w:eastAsia="Times New Roman" w:hAnsi="ˎ̥" w:cs="Times New Roman"/>
          <w:color w:val="030303"/>
          <w:sz w:val="21"/>
          <w:szCs w:val="21"/>
        </w:rPr>
        <w:t>RESR</w:t>
      </w:r>
      <w:r w:rsidRPr="00103585">
        <w:rPr>
          <w:rFonts w:ascii="宋体" w:eastAsia="宋体" w:hAnsi="宋体" w:cs="宋体" w:hint="eastAsia"/>
          <w:color w:val="030303"/>
          <w:sz w:val="21"/>
          <w:szCs w:val="21"/>
        </w:rPr>
        <w:t>将导致</w:t>
      </w:r>
      <w:r w:rsidRPr="00103585">
        <w:rPr>
          <w:rFonts w:ascii="ˎ̥" w:eastAsia="Times New Roman" w:hAnsi="ˎ̥" w:cs="Times New Roman"/>
          <w:color w:val="030303"/>
          <w:sz w:val="21"/>
          <w:szCs w:val="21"/>
        </w:rPr>
        <w:t>VOUT</w:t>
      </w:r>
      <w:r w:rsidRPr="00103585">
        <w:rPr>
          <w:rFonts w:ascii="宋体" w:eastAsia="宋体" w:hAnsi="宋体" w:cs="宋体" w:hint="eastAsia"/>
          <w:color w:val="030303"/>
          <w:sz w:val="21"/>
          <w:szCs w:val="21"/>
        </w:rPr>
        <w:t>纹波减小。</w:t>
      </w:r>
      <w:r w:rsidRPr="00103585">
        <w:rPr>
          <w:rFonts w:ascii="ˎ̥" w:eastAsia="Times New Roman" w:hAnsi="ˎ̥" w:cs="Times New Roman"/>
          <w:color w:val="030303"/>
          <w:sz w:val="21"/>
          <w:szCs w:val="21"/>
        </w:rPr>
        <w:t>FB</w:t>
      </w:r>
      <w:r w:rsidRPr="00103585">
        <w:rPr>
          <w:rFonts w:ascii="宋体" w:eastAsia="宋体" w:hAnsi="宋体" w:cs="宋体" w:hint="eastAsia"/>
          <w:color w:val="030303"/>
          <w:sz w:val="21"/>
          <w:szCs w:val="21"/>
        </w:rPr>
        <w:t>管脚所需纹波由</w:t>
      </w:r>
      <w:r w:rsidRPr="00103585">
        <w:rPr>
          <w:rFonts w:ascii="ˎ̥" w:eastAsia="Times New Roman" w:hAnsi="ˎ̥" w:cs="Times New Roman"/>
          <w:color w:val="030303"/>
          <w:sz w:val="21"/>
          <w:szCs w:val="21"/>
        </w:rPr>
        <w:t>R1</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C1</w:t>
      </w:r>
      <w:r w:rsidRPr="00103585">
        <w:rPr>
          <w:rFonts w:ascii="宋体" w:eastAsia="宋体" w:hAnsi="宋体" w:cs="宋体" w:hint="eastAsia"/>
          <w:color w:val="030303"/>
          <w:sz w:val="21"/>
          <w:szCs w:val="21"/>
        </w:rPr>
        <w:t>和</w:t>
      </w:r>
      <w:r w:rsidRPr="00103585">
        <w:rPr>
          <w:rFonts w:ascii="ˎ̥" w:eastAsia="Times New Roman" w:hAnsi="ˎ̥" w:cs="Times New Roman"/>
          <w:color w:val="030303"/>
          <w:sz w:val="21"/>
          <w:szCs w:val="21"/>
        </w:rPr>
        <w:t>C2</w:t>
      </w:r>
      <w:r w:rsidRPr="00103585">
        <w:rPr>
          <w:rFonts w:ascii="宋体" w:eastAsia="宋体" w:hAnsi="宋体" w:cs="宋体" w:hint="eastAsia"/>
          <w:color w:val="030303"/>
          <w:sz w:val="21"/>
          <w:szCs w:val="21"/>
        </w:rPr>
        <w:t>产生。由于</w:t>
      </w:r>
      <w:r w:rsidRPr="00103585">
        <w:rPr>
          <w:rFonts w:ascii="ˎ̥" w:eastAsia="Times New Roman" w:hAnsi="ˎ̥" w:cs="Times New Roman"/>
          <w:color w:val="030303"/>
          <w:sz w:val="21"/>
          <w:szCs w:val="21"/>
        </w:rPr>
        <w:t>VOUT</w:t>
      </w:r>
      <w:r w:rsidRPr="00103585">
        <w:rPr>
          <w:rFonts w:ascii="宋体" w:eastAsia="宋体" w:hAnsi="宋体" w:cs="宋体" w:hint="eastAsia"/>
          <w:color w:val="030303"/>
          <w:sz w:val="21"/>
          <w:szCs w:val="21"/>
        </w:rPr>
        <w:t>是交流信号地，而且</w:t>
      </w:r>
      <w:r w:rsidRPr="00103585">
        <w:rPr>
          <w:rFonts w:ascii="ˎ̥" w:eastAsia="Times New Roman" w:hAnsi="ˎ̥" w:cs="Times New Roman"/>
          <w:color w:val="030303"/>
          <w:sz w:val="21"/>
          <w:szCs w:val="21"/>
        </w:rPr>
        <w:t>SW</w:t>
      </w:r>
      <w:r w:rsidRPr="00103585">
        <w:rPr>
          <w:rFonts w:ascii="宋体" w:eastAsia="宋体" w:hAnsi="宋体" w:cs="宋体" w:hint="eastAsia"/>
          <w:color w:val="030303"/>
          <w:sz w:val="21"/>
          <w:szCs w:val="21"/>
        </w:rPr>
        <w:t>管脚的信号在</w:t>
      </w:r>
      <w:r w:rsidRPr="00103585">
        <w:rPr>
          <w:rFonts w:ascii="ˎ̥" w:eastAsia="Times New Roman" w:hAnsi="ˎ̥" w:cs="Times New Roman"/>
          <w:color w:val="030303"/>
          <w:sz w:val="21"/>
          <w:szCs w:val="21"/>
        </w:rPr>
        <w:t>VIN</w:t>
      </w:r>
      <w:r w:rsidRPr="00103585">
        <w:rPr>
          <w:rFonts w:ascii="宋体" w:eastAsia="宋体" w:hAnsi="宋体" w:cs="宋体" w:hint="eastAsia"/>
          <w:color w:val="030303"/>
          <w:sz w:val="21"/>
          <w:szCs w:val="21"/>
        </w:rPr>
        <w:t>和地之间变化，</w:t>
      </w:r>
      <w:r w:rsidRPr="00103585">
        <w:rPr>
          <w:rFonts w:ascii="ˎ̥" w:eastAsia="Times New Roman" w:hAnsi="ˎ̥" w:cs="Times New Roman"/>
          <w:color w:val="030303"/>
          <w:sz w:val="21"/>
          <w:szCs w:val="21"/>
        </w:rPr>
        <w:t>R1</w:t>
      </w:r>
      <w:r w:rsidRPr="00103585">
        <w:rPr>
          <w:rFonts w:ascii="宋体" w:eastAsia="宋体" w:hAnsi="宋体" w:cs="宋体" w:hint="eastAsia"/>
          <w:color w:val="030303"/>
          <w:sz w:val="21"/>
          <w:szCs w:val="21"/>
        </w:rPr>
        <w:t>和</w:t>
      </w:r>
      <w:r w:rsidRPr="00103585">
        <w:rPr>
          <w:rFonts w:ascii="ˎ̥" w:eastAsia="Times New Roman" w:hAnsi="ˎ̥" w:cs="Times New Roman"/>
          <w:color w:val="030303"/>
          <w:sz w:val="21"/>
          <w:szCs w:val="21"/>
        </w:rPr>
        <w:t>C1</w:t>
      </w:r>
      <w:r w:rsidRPr="00103585">
        <w:rPr>
          <w:rFonts w:ascii="宋体" w:eastAsia="宋体" w:hAnsi="宋体" w:cs="宋体" w:hint="eastAsia"/>
          <w:color w:val="030303"/>
          <w:sz w:val="21"/>
          <w:szCs w:val="21"/>
        </w:rPr>
        <w:t>的连接点将产生一个锯齿波信号，然后由</w:t>
      </w:r>
      <w:r w:rsidRPr="00103585">
        <w:rPr>
          <w:rFonts w:ascii="ˎ̥" w:eastAsia="Times New Roman" w:hAnsi="ˎ̥" w:cs="Times New Roman"/>
          <w:color w:val="030303"/>
          <w:sz w:val="21"/>
          <w:szCs w:val="21"/>
        </w:rPr>
        <w:t>C2</w:t>
      </w:r>
      <w:r w:rsidRPr="00103585">
        <w:rPr>
          <w:rFonts w:ascii="宋体" w:eastAsia="宋体" w:hAnsi="宋体" w:cs="宋体" w:hint="eastAsia"/>
          <w:color w:val="030303"/>
          <w:sz w:val="21"/>
          <w:szCs w:val="21"/>
        </w:rPr>
        <w:t>将纹波耦合至</w:t>
      </w:r>
      <w:r w:rsidRPr="00103585">
        <w:rPr>
          <w:rFonts w:ascii="ˎ̥" w:eastAsia="Times New Roman" w:hAnsi="ˎ̥" w:cs="Times New Roman"/>
          <w:color w:val="030303"/>
          <w:sz w:val="21"/>
          <w:szCs w:val="21"/>
        </w:rPr>
        <w:t>FB</w:t>
      </w:r>
      <w:r w:rsidRPr="00103585">
        <w:rPr>
          <w:rFonts w:ascii="宋体" w:eastAsia="宋体" w:hAnsi="宋体" w:cs="宋体" w:hint="eastAsia"/>
          <w:color w:val="030303"/>
          <w:sz w:val="21"/>
          <w:szCs w:val="21"/>
        </w:rPr>
        <w:t>。</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作者：</w:t>
      </w:r>
      <w:r w:rsidRPr="00103585">
        <w:rPr>
          <w:rFonts w:ascii="ˎ̥" w:eastAsia="Times New Roman" w:hAnsi="ˎ̥" w:cs="Times New Roman"/>
          <w:color w:val="030303"/>
          <w:sz w:val="21"/>
          <w:szCs w:val="21"/>
        </w:rPr>
        <w:t xml:space="preserve">Bob Bell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应用工程师</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xml:space="preserve">    David Pace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设计经理</w:t>
      </w:r>
      <w:r w:rsidRPr="00103585">
        <w:rPr>
          <w:rFonts w:ascii="ˎ̥" w:eastAsia="Times New Roman" w:hAnsi="ˎ̥" w:cs="Times New Roman"/>
          <w:color w:val="030303"/>
          <w:sz w:val="21"/>
          <w:szCs w:val="21"/>
        </w:rPr>
        <w:t xml:space="preserve"> </w:t>
      </w:r>
    </w:p>
    <w:p w:rsidR="00103585" w:rsidRPr="00103585" w:rsidRDefault="00103585" w:rsidP="00103585">
      <w:pPr>
        <w:spacing w:after="225" w:line="360" w:lineRule="atLeast"/>
        <w:rPr>
          <w:rFonts w:ascii="ˎ̥" w:eastAsia="Times New Roman" w:hAnsi="ˎ̥" w:cs="Times New Roman"/>
          <w:color w:val="030303"/>
          <w:sz w:val="21"/>
          <w:szCs w:val="21"/>
        </w:rPr>
      </w:pPr>
      <w:r w:rsidRPr="00103585">
        <w:rPr>
          <w:rFonts w:ascii="ˎ̥" w:eastAsia="Times New Roman" w:hAnsi="ˎ̥" w:cs="Times New Roman"/>
          <w:color w:val="030303"/>
          <w:sz w:val="21"/>
          <w:szCs w:val="21"/>
        </w:rPr>
        <w:t>    </w:t>
      </w:r>
      <w:r w:rsidRPr="00103585">
        <w:rPr>
          <w:rFonts w:ascii="宋体" w:eastAsia="宋体" w:hAnsi="宋体" w:cs="宋体" w:hint="eastAsia"/>
          <w:color w:val="030303"/>
          <w:sz w:val="21"/>
          <w:szCs w:val="21"/>
        </w:rPr>
        <w:t>美国国家半导</w:t>
      </w:r>
      <w:r w:rsidRPr="00103585">
        <w:rPr>
          <w:rFonts w:ascii="宋体" w:eastAsia="宋体" w:hAnsi="宋体" w:cs="宋体"/>
          <w:color w:val="030303"/>
          <w:sz w:val="21"/>
          <w:szCs w:val="21"/>
        </w:rPr>
        <w:t>体</w:t>
      </w:r>
    </w:p>
    <w:p w:rsidR="0039446C" w:rsidRDefault="0039446C"/>
    <w:sectPr w:rsidR="003944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CF"/>
    <w:rsid w:val="000F7EFA"/>
    <w:rsid w:val="00103585"/>
    <w:rsid w:val="0039446C"/>
    <w:rsid w:val="00B87FB0"/>
    <w:rsid w:val="00C7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3585"/>
    <w:rPr>
      <w:strike w:val="0"/>
      <w:dstrike w:val="0"/>
      <w:color w:val="3E3E3E"/>
      <w:u w:val="none"/>
      <w:effect w:val="none"/>
    </w:rPr>
  </w:style>
  <w:style w:type="paragraph" w:styleId="NormalWeb">
    <w:name w:val="Normal (Web)"/>
    <w:basedOn w:val="Normal"/>
    <w:uiPriority w:val="99"/>
    <w:semiHidden/>
    <w:unhideWhenUsed/>
    <w:rsid w:val="00103585"/>
    <w:pPr>
      <w:spacing w:after="22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3585"/>
    <w:rPr>
      <w:strike w:val="0"/>
      <w:dstrike w:val="0"/>
      <w:color w:val="3E3E3E"/>
      <w:u w:val="none"/>
      <w:effect w:val="none"/>
    </w:rPr>
  </w:style>
  <w:style w:type="paragraph" w:styleId="NormalWeb">
    <w:name w:val="Normal (Web)"/>
    <w:basedOn w:val="Normal"/>
    <w:uiPriority w:val="99"/>
    <w:semiHidden/>
    <w:unhideWhenUsed/>
    <w:rsid w:val="00103585"/>
    <w:pPr>
      <w:spacing w:after="22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428185">
      <w:bodyDiv w:val="1"/>
      <w:marLeft w:val="0"/>
      <w:marRight w:val="0"/>
      <w:marTop w:val="0"/>
      <w:marBottom w:val="0"/>
      <w:divBdr>
        <w:top w:val="none" w:sz="0" w:space="0" w:color="auto"/>
        <w:left w:val="none" w:sz="0" w:space="0" w:color="auto"/>
        <w:bottom w:val="none" w:sz="0" w:space="0" w:color="auto"/>
        <w:right w:val="none" w:sz="0" w:space="0" w:color="auto"/>
      </w:divBdr>
      <w:divsChild>
        <w:div w:id="2060781026">
          <w:marLeft w:val="0"/>
          <w:marRight w:val="0"/>
          <w:marTop w:val="0"/>
          <w:marBottom w:val="0"/>
          <w:divBdr>
            <w:top w:val="none" w:sz="0" w:space="0" w:color="auto"/>
            <w:left w:val="none" w:sz="0" w:space="0" w:color="auto"/>
            <w:bottom w:val="none" w:sz="0" w:space="0" w:color="auto"/>
            <w:right w:val="none" w:sz="0" w:space="0" w:color="auto"/>
          </w:divBdr>
          <w:divsChild>
            <w:div w:id="1963026983">
              <w:marLeft w:val="0"/>
              <w:marRight w:val="150"/>
              <w:marTop w:val="0"/>
              <w:marBottom w:val="0"/>
              <w:divBdr>
                <w:top w:val="single" w:sz="6" w:space="0" w:color="C6D0D9"/>
                <w:left w:val="single" w:sz="6" w:space="14" w:color="C6D0D9"/>
                <w:bottom w:val="single" w:sz="6" w:space="0" w:color="C6D0D9"/>
                <w:right w:val="single" w:sz="6" w:space="14" w:color="C6D0D9"/>
              </w:divBdr>
              <w:divsChild>
                <w:div w:id="839272515">
                  <w:marLeft w:val="0"/>
                  <w:marRight w:val="0"/>
                  <w:marTop w:val="0"/>
                  <w:marBottom w:val="0"/>
                  <w:divBdr>
                    <w:top w:val="none" w:sz="0" w:space="0" w:color="auto"/>
                    <w:left w:val="none" w:sz="0" w:space="0" w:color="auto"/>
                    <w:bottom w:val="dashed" w:sz="6" w:space="0" w:color="A3A3A3"/>
                    <w:right w:val="none" w:sz="0" w:space="0" w:color="auto"/>
                  </w:divBdr>
                </w:div>
                <w:div w:id="1073041826">
                  <w:marLeft w:val="0"/>
                  <w:marRight w:val="0"/>
                  <w:marTop w:val="0"/>
                  <w:marBottom w:val="0"/>
                  <w:divBdr>
                    <w:top w:val="none" w:sz="0" w:space="0" w:color="auto"/>
                    <w:left w:val="none" w:sz="0" w:space="0" w:color="auto"/>
                    <w:bottom w:val="dashed" w:sz="6" w:space="0" w:color="A3A3A3"/>
                    <w:right w:val="none" w:sz="0" w:space="0" w:color="auto"/>
                  </w:divBdr>
                </w:div>
                <w:div w:id="1500660750">
                  <w:marLeft w:val="0"/>
                  <w:marRight w:val="0"/>
                  <w:marTop w:val="225"/>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37.com/htm_pro/prolist1715_1.htm" TargetMode="External"/><Relationship Id="rId13" Type="http://schemas.openxmlformats.org/officeDocument/2006/relationships/hyperlink" Target="http://www.ic37.com/Stock/L/LM2500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37.com/Stock/L/LM25005.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www.ic37.com/htm_pro/prolist1720_1.htm" TargetMode="External"/><Relationship Id="rId11" Type="http://schemas.openxmlformats.org/officeDocument/2006/relationships/image" Target="media/image3.jpeg"/><Relationship Id="rId5" Type="http://schemas.openxmlformats.org/officeDocument/2006/relationships/hyperlink" Target="http://www.ic37.com/htm_tech/listpage7_6.htm" TargetMode="External"/><Relationship Id="rId15" Type="http://schemas.openxmlformats.org/officeDocument/2006/relationships/hyperlink" Target="http://www.ic37.com/Stock/L/LM25010.html" TargetMode="External"/><Relationship Id="rId10" Type="http://schemas.openxmlformats.org/officeDocument/2006/relationships/hyperlink" Target="http://www.ic37.com/htm_pro/prolist1731_1.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Neil</dc:creator>
  <cp:keywords/>
  <dc:description/>
  <cp:lastModifiedBy>Li, Neil</cp:lastModifiedBy>
  <cp:revision>4</cp:revision>
  <cp:lastPrinted>2014-01-06T09:27:00Z</cp:lastPrinted>
  <dcterms:created xsi:type="dcterms:W3CDTF">2014-01-03T08:14:00Z</dcterms:created>
  <dcterms:modified xsi:type="dcterms:W3CDTF">2014-01-06T09:45:00Z</dcterms:modified>
</cp:coreProperties>
</file>