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4D" w:rsidRPr="00B468A2" w:rsidRDefault="00C7214D" w:rsidP="00B468A2">
      <w:pPr>
        <w:pStyle w:val="2"/>
        <w:rPr>
          <w:szCs w:val="18"/>
        </w:rPr>
      </w:pPr>
      <w:r w:rsidRPr="00B468A2">
        <w:rPr>
          <w:szCs w:val="18"/>
        </w:rPr>
        <w:t>WEBENCH®</w:t>
      </w:r>
      <w:r w:rsidRPr="00B468A2">
        <w:rPr>
          <w:szCs w:val="18"/>
        </w:rPr>
        <w:t>设计器</w:t>
      </w:r>
      <w:r w:rsidRPr="00B468A2">
        <w:rPr>
          <w:rFonts w:hint="eastAsia"/>
          <w:szCs w:val="18"/>
        </w:rPr>
        <w:t>+</w:t>
      </w:r>
      <w:r w:rsidRPr="00B468A2">
        <w:rPr>
          <w:szCs w:val="18"/>
        </w:rPr>
        <w:t>易电源设计</w:t>
      </w:r>
      <w:r w:rsidRPr="00B468A2">
        <w:rPr>
          <w:rFonts w:hint="eastAsia"/>
          <w:szCs w:val="18"/>
        </w:rPr>
        <w:t>DC/DC</w:t>
      </w:r>
      <w:r w:rsidRPr="00B468A2">
        <w:rPr>
          <w:rFonts w:hint="eastAsia"/>
          <w:szCs w:val="18"/>
        </w:rPr>
        <w:t>转换器</w:t>
      </w:r>
    </w:p>
    <w:p w:rsidR="00C7214D" w:rsidRPr="00C7214D" w:rsidRDefault="00C7214D" w:rsidP="00C7214D">
      <w:pPr>
        <w:pStyle w:val="a5"/>
        <w:numPr>
          <w:ilvl w:val="0"/>
          <w:numId w:val="1"/>
        </w:numPr>
        <w:shd w:val="clear" w:color="auto" w:fill="FFFFFF"/>
        <w:rPr>
          <w:rFonts w:ascii="Arial" w:hAnsi="Arial" w:cs="Arial"/>
          <w:color w:val="000000"/>
          <w:sz w:val="18"/>
          <w:szCs w:val="18"/>
        </w:rPr>
      </w:pPr>
      <w:r w:rsidRPr="00C7214D">
        <w:rPr>
          <w:rFonts w:ascii="Arial" w:hAnsi="Arial" w:cs="Arial" w:hint="eastAsia"/>
          <w:color w:val="000000"/>
          <w:sz w:val="18"/>
          <w:szCs w:val="18"/>
        </w:rPr>
        <w:t>首先必须明白什么是</w:t>
      </w:r>
      <w:r w:rsidRPr="00C7214D">
        <w:rPr>
          <w:rFonts w:ascii="Arial" w:hAnsi="Arial" w:cs="Arial"/>
          <w:color w:val="000000"/>
          <w:sz w:val="18"/>
          <w:szCs w:val="18"/>
        </w:rPr>
        <w:t>易电源</w:t>
      </w:r>
      <w:r w:rsidRPr="00C7214D">
        <w:rPr>
          <w:rFonts w:ascii="Arial" w:hAnsi="Arial" w:cs="Arial" w:hint="eastAsia"/>
          <w:color w:val="000000"/>
          <w:sz w:val="18"/>
          <w:szCs w:val="18"/>
        </w:rPr>
        <w:t>：</w:t>
      </w:r>
    </w:p>
    <w:p w:rsidR="00C7214D" w:rsidRPr="00C7214D" w:rsidRDefault="00C7214D" w:rsidP="00C7214D">
      <w:pPr>
        <w:pStyle w:val="a5"/>
        <w:shd w:val="clear" w:color="auto" w:fill="FFFFFF"/>
        <w:ind w:left="360"/>
        <w:rPr>
          <w:rFonts w:ascii="Arial" w:hAnsi="Arial" w:cs="Arial"/>
          <w:color w:val="000000"/>
          <w:sz w:val="18"/>
          <w:szCs w:val="18"/>
        </w:rPr>
      </w:pPr>
      <w:r w:rsidRPr="00C7214D">
        <w:rPr>
          <w:rFonts w:ascii="Arial" w:hAnsi="Arial" w:cs="Arial"/>
          <w:color w:val="000000"/>
          <w:sz w:val="18"/>
          <w:szCs w:val="18"/>
        </w:rPr>
        <w:t>TI SIMPLE SWITCHER®</w:t>
      </w:r>
      <w:r w:rsidRPr="00C7214D">
        <w:rPr>
          <w:rFonts w:ascii="Arial" w:hAnsi="Arial" w:cs="Arial"/>
          <w:color w:val="000000"/>
          <w:sz w:val="18"/>
          <w:szCs w:val="18"/>
        </w:rPr>
        <w:t>易电源系列电源模块有助于您用最少的外部元件设计和优化可靠的电源。</w:t>
      </w:r>
    </w:p>
    <w:p w:rsidR="00C7214D" w:rsidRPr="00C7214D" w:rsidRDefault="00C7214D" w:rsidP="00C7214D">
      <w:pPr>
        <w:pStyle w:val="a5"/>
        <w:shd w:val="clear" w:color="auto" w:fill="FFFFFF"/>
        <w:rPr>
          <w:rFonts w:ascii="Arial" w:hAnsi="Arial" w:cs="Arial"/>
          <w:color w:val="000000"/>
          <w:sz w:val="18"/>
          <w:szCs w:val="18"/>
        </w:rPr>
      </w:pPr>
      <w:r w:rsidRPr="00C7214D">
        <w:rPr>
          <w:rFonts w:ascii="Arial" w:hAnsi="Arial" w:cs="Arial"/>
          <w:color w:val="000000"/>
          <w:sz w:val="18"/>
          <w:szCs w:val="18"/>
        </w:rPr>
        <w:t>使用</w:t>
      </w:r>
      <w:r w:rsidRPr="00C7214D">
        <w:rPr>
          <w:rFonts w:ascii="Arial" w:hAnsi="Arial" w:cs="Arial"/>
          <w:color w:val="000000"/>
          <w:sz w:val="18"/>
          <w:szCs w:val="18"/>
        </w:rPr>
        <w:t>SIMPLE SWITCHER®</w:t>
      </w:r>
      <w:r w:rsidRPr="00C7214D">
        <w:rPr>
          <w:rFonts w:ascii="Arial" w:hAnsi="Arial" w:cs="Arial"/>
          <w:color w:val="000000"/>
          <w:sz w:val="18"/>
          <w:szCs w:val="18"/>
        </w:rPr>
        <w:t>产品系列轻松进行设计，该产品系列具有需要最少外部元件的</w:t>
      </w:r>
      <w:r w:rsidRPr="00C7214D">
        <w:rPr>
          <w:rFonts w:ascii="Arial" w:hAnsi="Arial" w:cs="Arial"/>
          <w:color w:val="000000"/>
          <w:sz w:val="18"/>
          <w:szCs w:val="18"/>
        </w:rPr>
        <w:t xml:space="preserve">DC/DC </w:t>
      </w:r>
      <w:r w:rsidRPr="00C7214D">
        <w:rPr>
          <w:rFonts w:ascii="Arial" w:hAnsi="Arial" w:cs="Arial"/>
          <w:color w:val="000000"/>
          <w:sz w:val="18"/>
          <w:szCs w:val="18"/>
        </w:rPr>
        <w:t>电源转换器，具有完整的支持工具，如</w:t>
      </w:r>
      <w:r w:rsidRPr="00C7214D">
        <w:rPr>
          <w:rFonts w:ascii="Arial" w:hAnsi="Arial" w:cs="Arial"/>
          <w:color w:val="000000"/>
          <w:sz w:val="18"/>
          <w:szCs w:val="18"/>
        </w:rPr>
        <w:t>WEBENCH®</w:t>
      </w:r>
      <w:r w:rsidRPr="00C7214D">
        <w:rPr>
          <w:rFonts w:ascii="Arial" w:hAnsi="Arial" w:cs="Arial"/>
          <w:color w:val="000000"/>
          <w:sz w:val="18"/>
          <w:szCs w:val="18"/>
        </w:rPr>
        <w:t>设计器。</w:t>
      </w:r>
    </w:p>
    <w:p w:rsidR="00C7214D" w:rsidRPr="00C7214D" w:rsidRDefault="00C7214D" w:rsidP="00C7214D">
      <w:pPr>
        <w:pStyle w:val="a5"/>
        <w:shd w:val="clear" w:color="auto" w:fill="FFFFFF"/>
        <w:rPr>
          <w:rFonts w:ascii="Arial" w:hAnsi="Arial" w:cs="Arial"/>
          <w:color w:val="000000"/>
          <w:sz w:val="18"/>
          <w:szCs w:val="18"/>
        </w:rPr>
      </w:pPr>
      <w:r w:rsidRPr="00C7214D">
        <w:rPr>
          <w:rFonts w:ascii="Arial" w:hAnsi="Arial" w:cs="Arial"/>
          <w:color w:val="000000"/>
          <w:sz w:val="18"/>
          <w:szCs w:val="18"/>
        </w:rPr>
        <w:t>2</w:t>
      </w:r>
      <w:r w:rsidRPr="00C7214D">
        <w:rPr>
          <w:rFonts w:ascii="Arial" w:hAnsi="Arial" w:cs="Arial"/>
          <w:color w:val="000000"/>
          <w:sz w:val="18"/>
          <w:szCs w:val="18"/>
        </w:rPr>
        <w:t>、设计理念</w:t>
      </w:r>
    </w:p>
    <w:p w:rsidR="00C7214D" w:rsidRPr="00C7214D" w:rsidRDefault="00C7214D" w:rsidP="00C7214D">
      <w:pPr>
        <w:pStyle w:val="a5"/>
        <w:shd w:val="clear" w:color="auto" w:fill="FFFFFF"/>
        <w:rPr>
          <w:rFonts w:ascii="Arial" w:hAnsi="Arial" w:cs="Arial"/>
          <w:color w:val="000000"/>
          <w:sz w:val="18"/>
          <w:szCs w:val="18"/>
        </w:rPr>
      </w:pPr>
      <w:r w:rsidRPr="00C7214D">
        <w:rPr>
          <w:rFonts w:ascii="Arial" w:hAnsi="Arial" w:cs="Arial" w:hint="eastAsia"/>
          <w:color w:val="000000"/>
          <w:sz w:val="18"/>
          <w:szCs w:val="18"/>
          <w:shd w:val="clear" w:color="auto" w:fill="FFFFFF"/>
        </w:rPr>
        <w:t>24VDC</w:t>
      </w:r>
      <w:r w:rsidRPr="00C7214D">
        <w:rPr>
          <w:rFonts w:ascii="Arial" w:hAnsi="Arial" w:cs="Arial" w:hint="eastAsia"/>
          <w:color w:val="000000"/>
          <w:sz w:val="18"/>
          <w:szCs w:val="18"/>
          <w:shd w:val="clear" w:color="auto" w:fill="FFFFFF"/>
        </w:rPr>
        <w:t>电源广泛应用于多种工业场合，</w:t>
      </w:r>
      <w:r w:rsidR="00D03ADC">
        <w:rPr>
          <w:rFonts w:ascii="Arial" w:hAnsi="Arial" w:cs="Arial" w:hint="eastAsia"/>
          <w:color w:val="000000"/>
          <w:sz w:val="18"/>
          <w:szCs w:val="18"/>
          <w:shd w:val="clear" w:color="auto" w:fill="FFFFFF"/>
        </w:rPr>
        <w:t>经常需要将</w:t>
      </w:r>
      <w:r w:rsidR="00D03ADC">
        <w:rPr>
          <w:rFonts w:ascii="Arial" w:hAnsi="Arial" w:cs="Arial" w:hint="eastAsia"/>
          <w:color w:val="000000"/>
          <w:sz w:val="18"/>
          <w:szCs w:val="18"/>
          <w:shd w:val="clear" w:color="auto" w:fill="FFFFFF"/>
        </w:rPr>
        <w:t>24V</w:t>
      </w:r>
      <w:r w:rsidR="00D03ADC">
        <w:rPr>
          <w:rFonts w:ascii="Arial" w:hAnsi="Arial" w:cs="Arial" w:hint="eastAsia"/>
          <w:color w:val="000000"/>
          <w:sz w:val="18"/>
          <w:szCs w:val="18"/>
          <w:shd w:val="clear" w:color="auto" w:fill="FFFFFF"/>
        </w:rPr>
        <w:t>电源转换成</w:t>
      </w:r>
      <w:r w:rsidR="00B468A2">
        <w:rPr>
          <w:rFonts w:ascii="Arial" w:hAnsi="Arial" w:cs="Arial" w:hint="eastAsia"/>
          <w:color w:val="000000"/>
          <w:sz w:val="18"/>
          <w:szCs w:val="18"/>
          <w:shd w:val="clear" w:color="auto" w:fill="FFFFFF"/>
        </w:rPr>
        <w:t>3.3</w:t>
      </w:r>
      <w:r w:rsidR="00D03ADC">
        <w:rPr>
          <w:rFonts w:ascii="Arial" w:hAnsi="Arial" w:cs="Arial" w:hint="eastAsia"/>
          <w:color w:val="000000"/>
          <w:sz w:val="18"/>
          <w:szCs w:val="18"/>
          <w:shd w:val="clear" w:color="auto" w:fill="FFFFFF"/>
        </w:rPr>
        <w:t>V</w:t>
      </w:r>
      <w:r w:rsidR="00D03ADC">
        <w:rPr>
          <w:rFonts w:ascii="Arial" w:hAnsi="Arial" w:cs="Arial" w:hint="eastAsia"/>
          <w:color w:val="000000"/>
          <w:sz w:val="18"/>
          <w:szCs w:val="18"/>
          <w:shd w:val="clear" w:color="auto" w:fill="FFFFFF"/>
        </w:rPr>
        <w:t>电源以给</w:t>
      </w:r>
      <w:r w:rsidR="00B468A2">
        <w:rPr>
          <w:rFonts w:ascii="Arial" w:hAnsi="Arial" w:cs="Arial" w:hint="eastAsia"/>
          <w:color w:val="000000"/>
          <w:sz w:val="18"/>
          <w:szCs w:val="18"/>
          <w:shd w:val="clear" w:color="auto" w:fill="FFFFFF"/>
        </w:rPr>
        <w:t>DSP</w:t>
      </w:r>
      <w:r w:rsidR="00B468A2">
        <w:rPr>
          <w:rFonts w:ascii="Arial" w:hAnsi="Arial" w:cs="Arial" w:hint="eastAsia"/>
          <w:color w:val="000000"/>
          <w:sz w:val="18"/>
          <w:szCs w:val="18"/>
          <w:shd w:val="clear" w:color="auto" w:fill="FFFFFF"/>
        </w:rPr>
        <w:t>。</w:t>
      </w:r>
      <w:r w:rsidRPr="00C7214D">
        <w:rPr>
          <w:rFonts w:ascii="Arial" w:hAnsi="Arial" w:cs="Arial" w:hint="eastAsia"/>
          <w:color w:val="000000"/>
          <w:sz w:val="18"/>
          <w:szCs w:val="18"/>
          <w:shd w:val="clear" w:color="auto" w:fill="FFFFFF"/>
        </w:rPr>
        <w:t>本设计基于</w:t>
      </w:r>
      <w:r w:rsidRPr="00C7214D">
        <w:rPr>
          <w:rFonts w:ascii="Arial" w:hAnsi="Arial" w:cs="Arial"/>
          <w:color w:val="000000"/>
          <w:sz w:val="18"/>
          <w:szCs w:val="18"/>
        </w:rPr>
        <w:t>WEBENCH®</w:t>
      </w:r>
      <w:r w:rsidRPr="00C7214D">
        <w:rPr>
          <w:rFonts w:ascii="Arial" w:hAnsi="Arial" w:cs="Arial"/>
          <w:color w:val="000000"/>
          <w:sz w:val="18"/>
          <w:szCs w:val="18"/>
        </w:rPr>
        <w:t>设计器</w:t>
      </w:r>
      <w:r w:rsidRPr="00C7214D">
        <w:rPr>
          <w:rFonts w:ascii="Arial" w:hAnsi="Arial" w:cs="Arial" w:hint="eastAsia"/>
          <w:color w:val="000000"/>
          <w:sz w:val="18"/>
          <w:szCs w:val="18"/>
        </w:rPr>
        <w:t>+</w:t>
      </w:r>
      <w:r w:rsidRPr="00C7214D">
        <w:rPr>
          <w:rFonts w:ascii="Arial" w:hAnsi="Arial" w:cs="Arial"/>
          <w:color w:val="000000"/>
          <w:sz w:val="18"/>
          <w:szCs w:val="18"/>
        </w:rPr>
        <w:t>易电源</w:t>
      </w:r>
      <w:r w:rsidRPr="00C7214D">
        <w:rPr>
          <w:rFonts w:ascii="Arial" w:hAnsi="Arial" w:cs="Arial" w:hint="eastAsia"/>
          <w:color w:val="000000"/>
          <w:sz w:val="18"/>
          <w:szCs w:val="18"/>
        </w:rPr>
        <w:t>，完成一个</w:t>
      </w:r>
      <w:r w:rsidRPr="00C7214D">
        <w:rPr>
          <w:rFonts w:ascii="Arial" w:hAnsi="Arial" w:cs="Arial"/>
          <w:color w:val="000000"/>
          <w:sz w:val="18"/>
          <w:szCs w:val="18"/>
        </w:rPr>
        <w:t>小型而易用的电源设计方案。</w:t>
      </w:r>
    </w:p>
    <w:p w:rsidR="00C7214D" w:rsidRDefault="00C7214D" w:rsidP="00C7214D">
      <w:pPr>
        <w:pStyle w:val="a5"/>
        <w:numPr>
          <w:ilvl w:val="0"/>
          <w:numId w:val="1"/>
        </w:numPr>
        <w:shd w:val="clear" w:color="auto" w:fill="FFFFFF"/>
        <w:rPr>
          <w:rFonts w:ascii="Arial" w:hAnsi="Arial" w:cs="Arial"/>
          <w:color w:val="000000"/>
          <w:sz w:val="18"/>
          <w:szCs w:val="18"/>
        </w:rPr>
      </w:pPr>
      <w:r w:rsidRPr="00C7214D">
        <w:rPr>
          <w:rFonts w:ascii="Arial" w:hAnsi="Arial" w:cs="Arial"/>
          <w:color w:val="000000"/>
          <w:sz w:val="18"/>
          <w:szCs w:val="18"/>
        </w:rPr>
        <w:t>具体设计步骤</w:t>
      </w:r>
      <w:r w:rsidRPr="00C7214D">
        <w:rPr>
          <w:rFonts w:ascii="Arial" w:hAnsi="Arial" w:cs="Arial" w:hint="eastAsia"/>
          <w:color w:val="000000"/>
          <w:sz w:val="18"/>
          <w:szCs w:val="18"/>
        </w:rPr>
        <w:t>：</w:t>
      </w:r>
    </w:p>
    <w:p w:rsidR="00C7214D" w:rsidRPr="00B468A2" w:rsidRDefault="00D03ADC" w:rsidP="00B468A2">
      <w:pPr>
        <w:pStyle w:val="a5"/>
        <w:shd w:val="clear" w:color="auto" w:fill="FFFFFF"/>
        <w:rPr>
          <w:rFonts w:ascii="Arial" w:hAnsi="Arial" w:cs="Arial"/>
          <w:color w:val="000000"/>
          <w:sz w:val="15"/>
          <w:szCs w:val="12"/>
        </w:rPr>
      </w:pPr>
      <w:r>
        <w:rPr>
          <w:rFonts w:ascii="Arial" w:hAnsi="Arial" w:cs="Arial" w:hint="eastAsia"/>
          <w:color w:val="000000"/>
          <w:sz w:val="18"/>
          <w:szCs w:val="18"/>
        </w:rPr>
        <w:t>输入电压</w:t>
      </w:r>
      <w:r>
        <w:rPr>
          <w:rFonts w:ascii="Arial" w:hAnsi="Arial" w:cs="Arial" w:hint="eastAsia"/>
          <w:color w:val="000000"/>
          <w:sz w:val="18"/>
          <w:szCs w:val="18"/>
        </w:rPr>
        <w:t>24-25V</w:t>
      </w:r>
      <w:r>
        <w:rPr>
          <w:rFonts w:ascii="Arial" w:hAnsi="Arial" w:cs="Arial" w:hint="eastAsia"/>
          <w:color w:val="000000"/>
          <w:sz w:val="18"/>
          <w:szCs w:val="18"/>
        </w:rPr>
        <w:t>，输出</w:t>
      </w:r>
      <w:r w:rsidR="00B468A2">
        <w:rPr>
          <w:rFonts w:ascii="Arial" w:hAnsi="Arial" w:cs="Arial" w:hint="eastAsia"/>
          <w:color w:val="000000"/>
          <w:sz w:val="18"/>
          <w:szCs w:val="18"/>
        </w:rPr>
        <w:t>3.3</w:t>
      </w:r>
      <w:r>
        <w:rPr>
          <w:rFonts w:ascii="Arial" w:hAnsi="Arial" w:cs="Arial" w:hint="eastAsia"/>
          <w:color w:val="000000"/>
          <w:sz w:val="18"/>
          <w:szCs w:val="18"/>
        </w:rPr>
        <w:t>V</w:t>
      </w:r>
      <w:r>
        <w:rPr>
          <w:rFonts w:ascii="Arial" w:hAnsi="Arial" w:cs="Arial" w:hint="eastAsia"/>
          <w:color w:val="000000"/>
          <w:sz w:val="18"/>
          <w:szCs w:val="18"/>
        </w:rPr>
        <w:t>，</w:t>
      </w:r>
      <w:r>
        <w:rPr>
          <w:rFonts w:ascii="Arial" w:hAnsi="Arial" w:cs="Arial" w:hint="eastAsia"/>
          <w:color w:val="000000"/>
          <w:sz w:val="18"/>
          <w:szCs w:val="18"/>
        </w:rPr>
        <w:t>0.5A</w:t>
      </w:r>
      <w:r>
        <w:rPr>
          <w:rFonts w:ascii="Arial" w:hAnsi="Arial" w:cs="Arial" w:hint="eastAsia"/>
          <w:color w:val="000000"/>
          <w:sz w:val="18"/>
          <w:szCs w:val="18"/>
        </w:rPr>
        <w:t>，</w:t>
      </w:r>
      <w:r w:rsidRPr="00D03ADC">
        <w:rPr>
          <w:rFonts w:ascii="Arial" w:hAnsi="Arial" w:cs="Arial" w:hint="eastAsia"/>
          <w:color w:val="000000"/>
          <w:sz w:val="15"/>
          <w:szCs w:val="12"/>
        </w:rPr>
        <w:t>选择解决方案</w:t>
      </w:r>
      <w:r w:rsidRPr="00D03ADC">
        <w:rPr>
          <w:rFonts w:ascii="Arial" w:hAnsi="Arial" w:cs="Arial" w:hint="eastAsia"/>
          <w:color w:val="000000"/>
          <w:sz w:val="15"/>
          <w:szCs w:val="12"/>
        </w:rPr>
        <w:t xml:space="preserve"> </w:t>
      </w:r>
    </w:p>
    <w:p w:rsidR="00D03ADC" w:rsidRDefault="00B468A2" w:rsidP="00B468A2">
      <w:pPr>
        <w:pStyle w:val="a5"/>
        <w:shd w:val="clear" w:color="auto" w:fill="FFFFFF"/>
        <w:jc w:val="center"/>
        <w:rPr>
          <w:rFonts w:ascii="Arial" w:hAnsi="Arial" w:cs="Arial"/>
          <w:noProof/>
          <w:color w:val="000000"/>
          <w:sz w:val="12"/>
          <w:szCs w:val="12"/>
        </w:rPr>
      </w:pPr>
      <w:r>
        <w:rPr>
          <w:rFonts w:ascii="Arial" w:hAnsi="Arial" w:cs="Arial"/>
          <w:noProof/>
          <w:color w:val="000000"/>
          <w:sz w:val="12"/>
          <w:szCs w:val="12"/>
        </w:rPr>
        <w:drawing>
          <wp:inline distT="0" distB="0" distL="0" distR="0">
            <wp:extent cx="4019550" cy="1981200"/>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019550" cy="1981200"/>
                    </a:xfrm>
                    <a:prstGeom prst="rect">
                      <a:avLst/>
                    </a:prstGeom>
                    <a:noFill/>
                    <a:ln w="9525">
                      <a:noFill/>
                      <a:miter lim="800000"/>
                      <a:headEnd/>
                      <a:tailEnd/>
                    </a:ln>
                  </pic:spPr>
                </pic:pic>
              </a:graphicData>
            </a:graphic>
          </wp:inline>
        </w:drawing>
      </w:r>
    </w:p>
    <w:p w:rsidR="00D03ADC" w:rsidRDefault="00B468A2" w:rsidP="00B468A2">
      <w:pPr>
        <w:pStyle w:val="a5"/>
        <w:shd w:val="clear" w:color="auto" w:fill="FFFFFF"/>
        <w:jc w:val="center"/>
        <w:rPr>
          <w:rFonts w:ascii="Arial" w:hAnsi="Arial" w:cs="Arial"/>
          <w:color w:val="000000"/>
          <w:sz w:val="12"/>
          <w:szCs w:val="12"/>
        </w:rPr>
      </w:pPr>
      <w:r>
        <w:rPr>
          <w:rFonts w:ascii="Arial" w:hAnsi="Arial" w:cs="Arial"/>
          <w:noProof/>
          <w:color w:val="000000"/>
          <w:sz w:val="12"/>
          <w:szCs w:val="12"/>
        </w:rPr>
        <w:drawing>
          <wp:inline distT="0" distB="0" distL="0" distR="0">
            <wp:extent cx="3328988" cy="1733550"/>
            <wp:effectExtent l="19050" t="0" r="476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28988" cy="1733550"/>
                    </a:xfrm>
                    <a:prstGeom prst="rect">
                      <a:avLst/>
                    </a:prstGeom>
                    <a:noFill/>
                    <a:ln w="9525">
                      <a:noFill/>
                      <a:miter lim="800000"/>
                      <a:headEnd/>
                      <a:tailEnd/>
                    </a:ln>
                  </pic:spPr>
                </pic:pic>
              </a:graphicData>
            </a:graphic>
          </wp:inline>
        </w:drawing>
      </w:r>
    </w:p>
    <w:p w:rsidR="000C7793" w:rsidRDefault="00D03ADC">
      <w:r>
        <w:rPr>
          <w:rFonts w:hint="eastAsia"/>
        </w:rPr>
        <w:t>选择需要的易电源</w:t>
      </w:r>
      <w:r>
        <w:rPr>
          <w:rFonts w:hint="eastAsia"/>
        </w:rPr>
        <w:t xml:space="preserve"> </w:t>
      </w:r>
      <w:r>
        <w:rPr>
          <w:rFonts w:hint="eastAsia"/>
        </w:rPr>
        <w:t>这里选择</w:t>
      </w:r>
      <w:r w:rsidR="00C1483B">
        <w:rPr>
          <w:rFonts w:hint="eastAsia"/>
        </w:rPr>
        <w:t>LMZ</w:t>
      </w:r>
      <w:r w:rsidR="00C1483B" w:rsidRPr="00C1483B">
        <w:t>14201</w:t>
      </w:r>
      <w:r>
        <w:rPr>
          <w:rFonts w:hint="eastAsia"/>
        </w:rPr>
        <w:t>,</w:t>
      </w:r>
      <w:r>
        <w:rPr>
          <w:rFonts w:hint="eastAsia"/>
        </w:rPr>
        <w:t>选好后会生成电路图，这里简单介绍下易电源的命名规则，懂每个器件的特性对选型很重要：</w:t>
      </w:r>
    </w:p>
    <w:p w:rsidR="00D03ADC" w:rsidRPr="00C1483B" w:rsidRDefault="00D03ADC"/>
    <w:p w:rsidR="00D03ADC" w:rsidRDefault="006D6A39">
      <w:r>
        <w:rPr>
          <w:noProof/>
        </w:rPr>
        <w:lastRenderedPageBreak/>
        <w:drawing>
          <wp:inline distT="0" distB="0" distL="0" distR="0">
            <wp:extent cx="4833938" cy="3209925"/>
            <wp:effectExtent l="19050" t="0" r="4762"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833938" cy="3209925"/>
                    </a:xfrm>
                    <a:prstGeom prst="rect">
                      <a:avLst/>
                    </a:prstGeom>
                    <a:noFill/>
                    <a:ln w="9525">
                      <a:noFill/>
                      <a:miter lim="800000"/>
                      <a:headEnd/>
                      <a:tailEnd/>
                    </a:ln>
                  </pic:spPr>
                </pic:pic>
              </a:graphicData>
            </a:graphic>
          </wp:inline>
        </w:drawing>
      </w:r>
      <w:r>
        <w:rPr>
          <w:noProof/>
        </w:rPr>
        <w:t xml:space="preserve"> </w:t>
      </w:r>
    </w:p>
    <w:p w:rsidR="00D03ADC" w:rsidRDefault="00D03ADC">
      <w:r>
        <w:rPr>
          <w:rFonts w:hint="eastAsia"/>
        </w:rPr>
        <w:t>、查看设计细节</w:t>
      </w:r>
    </w:p>
    <w:p w:rsidR="00D03ADC" w:rsidRDefault="006D6A39">
      <w:r>
        <w:rPr>
          <w:noProof/>
        </w:rPr>
        <w:drawing>
          <wp:inline distT="0" distB="0" distL="0" distR="0">
            <wp:extent cx="5274310" cy="2291597"/>
            <wp:effectExtent l="19050" t="0" r="2540" b="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274310" cy="2291597"/>
                    </a:xfrm>
                    <a:prstGeom prst="rect">
                      <a:avLst/>
                    </a:prstGeom>
                    <a:noFill/>
                    <a:ln w="9525">
                      <a:noFill/>
                      <a:miter lim="800000"/>
                      <a:headEnd/>
                      <a:tailEnd/>
                    </a:ln>
                  </pic:spPr>
                </pic:pic>
              </a:graphicData>
            </a:graphic>
          </wp:inline>
        </w:drawing>
      </w:r>
    </w:p>
    <w:p w:rsidR="006D6A39" w:rsidRDefault="006D6A39"/>
    <w:p w:rsidR="006D6A39" w:rsidRDefault="006D6A39"/>
    <w:p w:rsidR="006D6A39" w:rsidRDefault="006D6A39"/>
    <w:p w:rsidR="006D6A39" w:rsidRDefault="006D6A39"/>
    <w:p w:rsidR="006D6A39" w:rsidRDefault="006D6A39"/>
    <w:p w:rsidR="006D6A39" w:rsidRDefault="006D6A39"/>
    <w:p w:rsidR="006D6A39" w:rsidRDefault="006D6A39"/>
    <w:p w:rsidR="006D6A39" w:rsidRDefault="006D6A39"/>
    <w:p w:rsidR="006D6A39" w:rsidRDefault="006D6A39"/>
    <w:p w:rsidR="006D6A39" w:rsidRDefault="006D6A39"/>
    <w:p w:rsidR="006D6A39" w:rsidRDefault="006D6A39"/>
    <w:p w:rsidR="006D6A39" w:rsidRDefault="006D6A39"/>
    <w:p w:rsidR="006D6A39" w:rsidRDefault="006D6A39"/>
    <w:p w:rsidR="006D6A39" w:rsidRDefault="006D6A39"/>
    <w:p w:rsidR="00D03ADC" w:rsidRDefault="00D03ADC">
      <w:r>
        <w:rPr>
          <w:rFonts w:hint="eastAsia"/>
        </w:rPr>
        <w:lastRenderedPageBreak/>
        <w:t>导出波形图</w:t>
      </w:r>
      <w:r>
        <w:rPr>
          <w:rFonts w:hint="eastAsia"/>
        </w:rPr>
        <w:t xml:space="preserve"> </w:t>
      </w:r>
      <w:r>
        <w:rPr>
          <w:rFonts w:hint="eastAsia"/>
        </w:rPr>
        <w:t>完成设计</w:t>
      </w:r>
    </w:p>
    <w:p w:rsidR="006D6A39" w:rsidRDefault="006D6A39">
      <w:r>
        <w:rPr>
          <w:noProof/>
        </w:rPr>
        <w:drawing>
          <wp:inline distT="0" distB="0" distL="0" distR="0">
            <wp:extent cx="4600575" cy="3100388"/>
            <wp:effectExtent l="19050" t="0" r="9525" b="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4600575" cy="3100388"/>
                    </a:xfrm>
                    <a:prstGeom prst="rect">
                      <a:avLst/>
                    </a:prstGeom>
                    <a:noFill/>
                    <a:ln w="9525">
                      <a:noFill/>
                      <a:miter lim="800000"/>
                      <a:headEnd/>
                      <a:tailEnd/>
                    </a:ln>
                  </pic:spPr>
                </pic:pic>
              </a:graphicData>
            </a:graphic>
          </wp:inline>
        </w:drawing>
      </w:r>
    </w:p>
    <w:p w:rsidR="00D03ADC" w:rsidRPr="00C7214D" w:rsidRDefault="006D6A39">
      <w:r>
        <w:rPr>
          <w:noProof/>
        </w:rPr>
        <w:drawing>
          <wp:inline distT="0" distB="0" distL="0" distR="0">
            <wp:extent cx="5274310" cy="2224688"/>
            <wp:effectExtent l="19050" t="0" r="2540" b="0"/>
            <wp:docPr id="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274310" cy="2224688"/>
                    </a:xfrm>
                    <a:prstGeom prst="rect">
                      <a:avLst/>
                    </a:prstGeom>
                    <a:noFill/>
                    <a:ln w="9525">
                      <a:noFill/>
                      <a:miter lim="800000"/>
                      <a:headEnd/>
                      <a:tailEnd/>
                    </a:ln>
                  </pic:spPr>
                </pic:pic>
              </a:graphicData>
            </a:graphic>
          </wp:inline>
        </w:drawing>
      </w:r>
    </w:p>
    <w:sectPr w:rsidR="00D03ADC" w:rsidRPr="00C7214D" w:rsidSect="000C77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1F7" w:rsidRDefault="00E561F7" w:rsidP="00C7214D">
      <w:r>
        <w:separator/>
      </w:r>
    </w:p>
  </w:endnote>
  <w:endnote w:type="continuationSeparator" w:id="1">
    <w:p w:rsidR="00E561F7" w:rsidRDefault="00E561F7" w:rsidP="00C7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1F7" w:rsidRDefault="00E561F7" w:rsidP="00C7214D">
      <w:r>
        <w:separator/>
      </w:r>
    </w:p>
  </w:footnote>
  <w:footnote w:type="continuationSeparator" w:id="1">
    <w:p w:rsidR="00E561F7" w:rsidRDefault="00E561F7" w:rsidP="00C7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011C4"/>
    <w:multiLevelType w:val="hybridMultilevel"/>
    <w:tmpl w:val="49E447F6"/>
    <w:lvl w:ilvl="0" w:tplc="555E8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214D"/>
    <w:rsid w:val="000C7793"/>
    <w:rsid w:val="006D6A39"/>
    <w:rsid w:val="00960F47"/>
    <w:rsid w:val="00A4437E"/>
    <w:rsid w:val="00B468A2"/>
    <w:rsid w:val="00B75CEF"/>
    <w:rsid w:val="00C1483B"/>
    <w:rsid w:val="00C7214D"/>
    <w:rsid w:val="00D03ADC"/>
    <w:rsid w:val="00E561F7"/>
    <w:rsid w:val="00FF2D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793"/>
    <w:pPr>
      <w:widowControl w:val="0"/>
      <w:jc w:val="both"/>
    </w:pPr>
  </w:style>
  <w:style w:type="paragraph" w:styleId="1">
    <w:name w:val="heading 1"/>
    <w:basedOn w:val="a"/>
    <w:next w:val="a"/>
    <w:link w:val="1Char"/>
    <w:uiPriority w:val="9"/>
    <w:qFormat/>
    <w:rsid w:val="00B468A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468A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21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214D"/>
    <w:rPr>
      <w:sz w:val="18"/>
      <w:szCs w:val="18"/>
    </w:rPr>
  </w:style>
  <w:style w:type="paragraph" w:styleId="a4">
    <w:name w:val="footer"/>
    <w:basedOn w:val="a"/>
    <w:link w:val="Char0"/>
    <w:uiPriority w:val="99"/>
    <w:semiHidden/>
    <w:unhideWhenUsed/>
    <w:rsid w:val="00C721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214D"/>
    <w:rPr>
      <w:sz w:val="18"/>
      <w:szCs w:val="18"/>
    </w:rPr>
  </w:style>
  <w:style w:type="paragraph" w:styleId="a5">
    <w:name w:val="Normal (Web)"/>
    <w:basedOn w:val="a"/>
    <w:uiPriority w:val="99"/>
    <w:unhideWhenUsed/>
    <w:rsid w:val="00C7214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D03ADC"/>
    <w:rPr>
      <w:sz w:val="18"/>
      <w:szCs w:val="18"/>
    </w:rPr>
  </w:style>
  <w:style w:type="character" w:customStyle="1" w:styleId="Char1">
    <w:name w:val="批注框文本 Char"/>
    <w:basedOn w:val="a0"/>
    <w:link w:val="a6"/>
    <w:uiPriority w:val="99"/>
    <w:semiHidden/>
    <w:rsid w:val="00D03ADC"/>
    <w:rPr>
      <w:sz w:val="18"/>
      <w:szCs w:val="18"/>
    </w:rPr>
  </w:style>
  <w:style w:type="character" w:customStyle="1" w:styleId="1Char">
    <w:name w:val="标题 1 Char"/>
    <w:basedOn w:val="a0"/>
    <w:link w:val="1"/>
    <w:uiPriority w:val="9"/>
    <w:rsid w:val="00B468A2"/>
    <w:rPr>
      <w:b/>
      <w:bCs/>
      <w:kern w:val="44"/>
      <w:sz w:val="44"/>
      <w:szCs w:val="44"/>
    </w:rPr>
  </w:style>
  <w:style w:type="character" w:customStyle="1" w:styleId="2Char">
    <w:name w:val="标题 2 Char"/>
    <w:basedOn w:val="a0"/>
    <w:link w:val="2"/>
    <w:uiPriority w:val="9"/>
    <w:rsid w:val="00B468A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065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Words>
  <Characters>352</Characters>
  <Application>Microsoft Office Word</Application>
  <DocSecurity>0</DocSecurity>
  <Lines>2</Lines>
  <Paragraphs>1</Paragraphs>
  <ScaleCrop>false</ScaleCrop>
  <Company>Lenovo (Beijing) Limited</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thtfpc user</cp:lastModifiedBy>
  <cp:revision>3</cp:revision>
  <dcterms:created xsi:type="dcterms:W3CDTF">2014-06-02T12:36:00Z</dcterms:created>
  <dcterms:modified xsi:type="dcterms:W3CDTF">2014-06-02T12:37:00Z</dcterms:modified>
</cp:coreProperties>
</file>