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07" w:rsidRPr="004C1F07" w:rsidRDefault="004C1F07" w:rsidP="004C1F07">
      <w:pPr>
        <w:ind w:firstLine="422"/>
        <w:jc w:val="center"/>
        <w:rPr>
          <w:rFonts w:hint="eastAsia"/>
          <w:b/>
        </w:rPr>
      </w:pPr>
      <w:r w:rsidRPr="004C1F07">
        <w:rPr>
          <w:rFonts w:hint="eastAsia"/>
          <w:b/>
        </w:rPr>
        <w:t>基于</w:t>
      </w:r>
      <w:r w:rsidRPr="004C1F07">
        <w:rPr>
          <w:rFonts w:hint="eastAsia"/>
          <w:b/>
        </w:rPr>
        <w:t>MSP430+THM3030</w:t>
      </w:r>
      <w:r w:rsidRPr="004C1F07">
        <w:rPr>
          <w:rFonts w:hint="eastAsia"/>
          <w:b/>
        </w:rPr>
        <w:t>优化非接触式</w:t>
      </w:r>
      <w:r w:rsidRPr="004C1F07">
        <w:rPr>
          <w:rFonts w:hint="eastAsia"/>
          <w:b/>
        </w:rPr>
        <w:t>M1</w:t>
      </w:r>
      <w:r w:rsidRPr="004C1F07">
        <w:rPr>
          <w:rFonts w:hint="eastAsia"/>
          <w:b/>
        </w:rPr>
        <w:t>卡智能门锁方案</w:t>
      </w:r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t>在智能门锁系统中，非接触卡读写器的性能格外重要，直接影响到门锁性能、使用寿命以及安全性，关系到酒店的服务质量，因此，选择一款高性能的、高性价比的、信誉品牌高的读写器芯片则至关重要。在</w:t>
      </w:r>
      <w:r>
        <w:rPr>
          <w:rFonts w:hint="eastAsia"/>
        </w:rPr>
        <w:t>NXP</w:t>
      </w:r>
      <w:r>
        <w:rPr>
          <w:rFonts w:hint="eastAsia"/>
        </w:rPr>
        <w:t>、爱特梅尔等芯片厂商长期垄断该市场的情况下，国产芯片厂商北京同方微电子（以下简称同方微电子）凭借在智能卡领域的深厚积累，专门针对门锁行业推出了一款已经有多个成功商用案例的芯片产品</w:t>
      </w:r>
      <w:r>
        <w:rPr>
          <w:rFonts w:hint="eastAsia"/>
        </w:rPr>
        <w:t>THM3030</w:t>
      </w:r>
      <w:r>
        <w:rPr>
          <w:rFonts w:hint="eastAsia"/>
        </w:rPr>
        <w:t>。与目前市场上的同类产品相比，</w:t>
      </w:r>
      <w:r>
        <w:rPr>
          <w:rFonts w:hint="eastAsia"/>
        </w:rPr>
        <w:t>THM3030</w:t>
      </w:r>
      <w:r>
        <w:rPr>
          <w:rFonts w:hint="eastAsia"/>
        </w:rPr>
        <w:t>是一款符合</w:t>
      </w:r>
      <w:r>
        <w:rPr>
          <w:rFonts w:hint="eastAsia"/>
        </w:rPr>
        <w:t>ISO/IEC14443 Type A</w:t>
      </w:r>
      <w:r>
        <w:rPr>
          <w:rFonts w:hint="eastAsia"/>
        </w:rPr>
        <w:t>、</w:t>
      </w:r>
      <w:r>
        <w:rPr>
          <w:rFonts w:hint="eastAsia"/>
        </w:rPr>
        <w:t>M1</w:t>
      </w:r>
      <w:r>
        <w:rPr>
          <w:rFonts w:hint="eastAsia"/>
        </w:rPr>
        <w:t>标准的多协议非接触卡读写器芯片，具有功耗更低、成本更低、读写速度快、易于开发优势，便于开发出更有市场竞争力的产品。</w:t>
      </w:r>
    </w:p>
    <w:p w:rsidR="004C1F07" w:rsidRDefault="004C1F07" w:rsidP="004C1F07">
      <w:pPr>
        <w:ind w:firstLineChars="0" w:firstLine="0"/>
      </w:pPr>
      <w:r>
        <w:rPr>
          <w:noProof/>
        </w:rPr>
        <w:drawing>
          <wp:inline distT="0" distB="0" distL="0" distR="0" wp14:anchorId="2B8F10C9" wp14:editId="1EDD94FB">
            <wp:extent cx="5314950" cy="1619250"/>
            <wp:effectExtent l="0" t="0" r="0" b="0"/>
            <wp:docPr id="9" name="图片 9" descr="http://www.lemicro.cn/image/tmc201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emicro.cn/image/tmc2015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F07" w:rsidRDefault="004C1F07" w:rsidP="00F90955">
      <w:pPr>
        <w:ind w:firstLine="4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1 </w:t>
      </w:r>
      <w:r>
        <w:rPr>
          <w:rFonts w:hint="eastAsia"/>
        </w:rPr>
        <w:t>典型智能卡门锁及其内部电路</w:t>
      </w:r>
    </w:p>
    <w:p w:rsidR="004C1F07" w:rsidRDefault="004C1F07" w:rsidP="004C1F07">
      <w:pPr>
        <w:ind w:firstLine="420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1758FD4D" wp14:editId="392C82AB">
            <wp:extent cx="4572000" cy="2733675"/>
            <wp:effectExtent l="0" t="0" r="0" b="9525"/>
            <wp:docPr id="10" name="图片 10" descr="http://www.lemicro.cn/image/tmc201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emicro.cn/image/tmc2015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2 </w:t>
      </w:r>
      <w:r>
        <w:rPr>
          <w:rFonts w:hint="eastAsia"/>
        </w:rPr>
        <w:t>典型智能卡门锁内部电路结构</w:t>
      </w:r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t xml:space="preserve">    THM3030</w:t>
      </w:r>
      <w:r>
        <w:rPr>
          <w:rFonts w:hint="eastAsia"/>
        </w:rPr>
        <w:t>在整个智能卡门锁电路中负责的射频部分，用于读写门禁卡。这里只对这部分相关设计做详细的介绍。下图是电路连接示意图：</w:t>
      </w:r>
    </w:p>
    <w:p w:rsidR="004C1F07" w:rsidRDefault="004C1F07" w:rsidP="004C1F07">
      <w:pPr>
        <w:ind w:firstLine="420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64A7163F" wp14:editId="47F470DA">
            <wp:extent cx="4029075" cy="2828925"/>
            <wp:effectExtent l="0" t="0" r="9525" b="9525"/>
            <wp:docPr id="11" name="图片 11" descr="http://www.lemicro.cn/image/tmc20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emicro.cn/image/tmc2015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3 </w:t>
      </w:r>
      <w:r>
        <w:rPr>
          <w:rFonts w:hint="eastAsia"/>
        </w:rPr>
        <w:t>电路连接示意图</w:t>
      </w:r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t xml:space="preserve">    SPI</w:t>
      </w:r>
      <w:r>
        <w:rPr>
          <w:rFonts w:hint="eastAsia"/>
        </w:rPr>
        <w:t>模式是</w:t>
      </w:r>
      <w:r>
        <w:rPr>
          <w:rFonts w:hint="eastAsia"/>
        </w:rPr>
        <w:t>MCU</w:t>
      </w:r>
      <w:r>
        <w:rPr>
          <w:rFonts w:hint="eastAsia"/>
        </w:rPr>
        <w:t>与</w:t>
      </w:r>
      <w:r>
        <w:rPr>
          <w:rFonts w:hint="eastAsia"/>
        </w:rPr>
        <w:t>THM3030</w:t>
      </w:r>
      <w:r>
        <w:rPr>
          <w:rFonts w:hint="eastAsia"/>
        </w:rPr>
        <w:t>的推荐接口方式，</w:t>
      </w:r>
      <w:r>
        <w:rPr>
          <w:rFonts w:hint="eastAsia"/>
        </w:rPr>
        <w:t xml:space="preserve">UART </w:t>
      </w:r>
      <w:r>
        <w:rPr>
          <w:rFonts w:hint="eastAsia"/>
        </w:rPr>
        <w:t>也可以选择，详细可以参见</w:t>
      </w:r>
      <w:r>
        <w:rPr>
          <w:rFonts w:hint="eastAsia"/>
        </w:rPr>
        <w:t>THM3060</w:t>
      </w:r>
      <w:r>
        <w:rPr>
          <w:rFonts w:hint="eastAsia"/>
        </w:rPr>
        <w:t>的用户手册。以下以</w:t>
      </w:r>
      <w:r>
        <w:rPr>
          <w:rFonts w:hint="eastAsia"/>
        </w:rPr>
        <w:t>SPI</w:t>
      </w:r>
      <w:r>
        <w:rPr>
          <w:rFonts w:hint="eastAsia"/>
        </w:rPr>
        <w:t>接口为例。</w:t>
      </w:r>
    </w:p>
    <w:p w:rsidR="004C1F07" w:rsidRDefault="004C1F07" w:rsidP="004C1F07">
      <w:pPr>
        <w:ind w:firstLine="420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696C2B82" wp14:editId="6A766968">
            <wp:extent cx="4953000" cy="1914525"/>
            <wp:effectExtent l="0" t="0" r="0" b="9525"/>
            <wp:docPr id="12" name="图片 12" descr="http://www.lemicro.cn/image/tmc20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emicro.cn/image/tmc2015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</w:t>
      </w:r>
      <w:r>
        <w:rPr>
          <w:rFonts w:hint="eastAsia"/>
        </w:rPr>
        <w:t xml:space="preserve"> MOD1</w:t>
      </w:r>
      <w:r>
        <w:rPr>
          <w:rFonts w:hint="eastAsia"/>
        </w:rPr>
        <w:t>、</w:t>
      </w:r>
      <w:r>
        <w:rPr>
          <w:rFonts w:hint="eastAsia"/>
        </w:rPr>
        <w:t xml:space="preserve">MOD0 </w:t>
      </w:r>
      <w:r>
        <w:rPr>
          <w:rFonts w:hint="eastAsia"/>
        </w:rPr>
        <w:t>管脚均为低电平时，</w:t>
      </w:r>
      <w:r>
        <w:rPr>
          <w:rFonts w:hint="eastAsia"/>
        </w:rPr>
        <w:t xml:space="preserve">THM3060 </w:t>
      </w:r>
      <w:r>
        <w:rPr>
          <w:rFonts w:hint="eastAsia"/>
        </w:rPr>
        <w:t>进入</w:t>
      </w:r>
      <w:r>
        <w:rPr>
          <w:rFonts w:hint="eastAsia"/>
        </w:rPr>
        <w:t xml:space="preserve"> SPI </w:t>
      </w:r>
      <w:r>
        <w:rPr>
          <w:rFonts w:hint="eastAsia"/>
        </w:rPr>
        <w:t>接口模式。</w:t>
      </w:r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t>THM3030</w:t>
      </w:r>
      <w:r>
        <w:rPr>
          <w:rFonts w:hint="eastAsia"/>
        </w:rPr>
        <w:t>内部有很多寄存器可以通过接口进行访问控制，通过这些寄存器的控制，可以方便的进行非接触卡的操作。寄存器在用户手册中都有详细的定义和操作说明，可以参考使用。为了方便智能卡门锁厂商的开发，同方微电子提供了与</w:t>
      </w:r>
      <w:r>
        <w:rPr>
          <w:rFonts w:hint="eastAsia"/>
        </w:rPr>
        <w:t>THM3030</w:t>
      </w:r>
      <w:r>
        <w:rPr>
          <w:rFonts w:hint="eastAsia"/>
        </w:rPr>
        <w:t>的接口、卡片读写、功耗控制等完备的库函数，开发者甚至无须阅读</w:t>
      </w:r>
      <w:r>
        <w:rPr>
          <w:rFonts w:hint="eastAsia"/>
        </w:rPr>
        <w:t>THM3030</w:t>
      </w:r>
      <w:r>
        <w:rPr>
          <w:rFonts w:hint="eastAsia"/>
        </w:rPr>
        <w:t>产品手册，就可熟练的使用。我们也提供了典型智能卡门锁的演示板，包括</w:t>
      </w:r>
      <w:r>
        <w:rPr>
          <w:rFonts w:hint="eastAsia"/>
        </w:rPr>
        <w:t>PCB</w:t>
      </w:r>
      <w:r>
        <w:rPr>
          <w:rFonts w:hint="eastAsia"/>
        </w:rPr>
        <w:t>、原理图、天线参数、以及程序源码。</w:t>
      </w:r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t>THM3030</w:t>
      </w:r>
      <w:r>
        <w:rPr>
          <w:rFonts w:hint="eastAsia"/>
        </w:rPr>
        <w:t>的低功耗模式性能与国外同类产品相当，同时由于</w:t>
      </w:r>
      <w:r>
        <w:rPr>
          <w:rFonts w:hint="eastAsia"/>
        </w:rPr>
        <w:t>THM3030</w:t>
      </w:r>
      <w:r>
        <w:rPr>
          <w:rFonts w:hint="eastAsia"/>
        </w:rPr>
        <w:t>功率器件外置，可以根据对卡读写距离的要求进行调整，做到更灵活也更省电。</w:t>
      </w:r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t>电路低功耗的实现，与软件的编写也密切相关，门锁演示板待机过程中大部分时间处于低功耗模式，该模式下电路处于休眠状态，只有</w:t>
      </w:r>
      <w:r>
        <w:rPr>
          <w:rFonts w:hint="eastAsia"/>
        </w:rPr>
        <w:t>MCU</w:t>
      </w:r>
      <w:r>
        <w:rPr>
          <w:rFonts w:hint="eastAsia"/>
        </w:rPr>
        <w:t>定时器在低频时钟驱动下工作，这时电路几乎不消耗电流。通过</w:t>
      </w:r>
      <w:r>
        <w:rPr>
          <w:rFonts w:hint="eastAsia"/>
        </w:rPr>
        <w:t>MCU</w:t>
      </w:r>
      <w:r>
        <w:rPr>
          <w:rFonts w:hint="eastAsia"/>
        </w:rPr>
        <w:t>定时器的周期性的唤醒，电路在极短的时间内完成一次卡片的检测任务。这样在整个待机过程中，电路消耗很小的平均电流。电池使用寿命大大提高。图</w:t>
      </w:r>
      <w:r>
        <w:rPr>
          <w:rFonts w:hint="eastAsia"/>
        </w:rPr>
        <w:t>4</w:t>
      </w:r>
      <w:r>
        <w:rPr>
          <w:rFonts w:hint="eastAsia"/>
        </w:rPr>
        <w:t>为演示板程序运行流程图。</w:t>
      </w:r>
    </w:p>
    <w:p w:rsidR="004C1F07" w:rsidRDefault="004C1F07" w:rsidP="004C1F07">
      <w:pPr>
        <w:ind w:firstLine="420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5613062C" wp14:editId="069D34A7">
            <wp:extent cx="4048125" cy="3590925"/>
            <wp:effectExtent l="0" t="0" r="9525" b="9525"/>
            <wp:docPr id="13" name="图片 13" descr="http://www.lemicro.cn/image/tmc20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lemicro.cn/image/tmc2015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4 </w:t>
      </w:r>
      <w:r>
        <w:rPr>
          <w:rFonts w:hint="eastAsia"/>
        </w:rPr>
        <w:t>演示板程序运行流程图</w:t>
      </w:r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在每次电路上电复位后，程序首先进行初始化设置，然后打开射频采集一次当前环境下的天线载波发射的‘电压值’，保存为</w:t>
      </w:r>
      <w:r>
        <w:rPr>
          <w:rFonts w:hint="eastAsia"/>
        </w:rPr>
        <w:t>DATA1</w:t>
      </w:r>
      <w:r>
        <w:rPr>
          <w:rFonts w:hint="eastAsia"/>
        </w:rPr>
        <w:t>值，电路进入低功耗模式。</w:t>
      </w:r>
      <w:r>
        <w:rPr>
          <w:rFonts w:hint="eastAsia"/>
        </w:rPr>
        <w:t>MCU</w:t>
      </w:r>
      <w:r>
        <w:rPr>
          <w:rFonts w:hint="eastAsia"/>
        </w:rPr>
        <w:t>由定时器周期性唤醒，每次唤醒后打开一次射频，采集一次天线载波发射的‘电压值’，记为</w:t>
      </w:r>
      <w:r>
        <w:rPr>
          <w:rFonts w:hint="eastAsia"/>
        </w:rPr>
        <w:t>DATA2</w:t>
      </w:r>
      <w:r>
        <w:rPr>
          <w:rFonts w:hint="eastAsia"/>
        </w:rPr>
        <w:t>；当有卡片接近天线时将会消耗天线发射能量，这时</w:t>
      </w:r>
      <w:r>
        <w:rPr>
          <w:rFonts w:hint="eastAsia"/>
        </w:rPr>
        <w:t>DATA2</w:t>
      </w:r>
      <w:r>
        <w:rPr>
          <w:rFonts w:hint="eastAsia"/>
        </w:rPr>
        <w:t>将会小于</w:t>
      </w:r>
      <w:r>
        <w:rPr>
          <w:rFonts w:hint="eastAsia"/>
        </w:rPr>
        <w:t>DATA1</w:t>
      </w:r>
      <w:r>
        <w:rPr>
          <w:rFonts w:hint="eastAsia"/>
        </w:rPr>
        <w:t>；设定阈值</w:t>
      </w:r>
      <w:r>
        <w:rPr>
          <w:rFonts w:hint="eastAsia"/>
        </w:rPr>
        <w:t>K</w:t>
      </w:r>
      <w:r>
        <w:rPr>
          <w:rFonts w:hint="eastAsia"/>
        </w:rPr>
        <w:t>，当</w:t>
      </w:r>
      <w:r>
        <w:rPr>
          <w:rFonts w:hint="eastAsia"/>
        </w:rPr>
        <w:t>DATA1-DATA2</w:t>
      </w:r>
      <w:r>
        <w:rPr>
          <w:rFonts w:hint="eastAsia"/>
        </w:rPr>
        <w:t>＞</w:t>
      </w:r>
      <w:r>
        <w:rPr>
          <w:rFonts w:hint="eastAsia"/>
        </w:rPr>
        <w:t>K</w:t>
      </w:r>
      <w:r>
        <w:rPr>
          <w:rFonts w:hint="eastAsia"/>
        </w:rPr>
        <w:t>时，读卡验证，验证通过则开锁。电路运行的大部分时间是</w:t>
      </w:r>
      <w:r>
        <w:rPr>
          <w:rFonts w:hint="eastAsia"/>
        </w:rPr>
        <w:t>DATA1-DATA2</w:t>
      </w:r>
      <w:r>
        <w:rPr>
          <w:rFonts w:hint="eastAsia"/>
        </w:rPr>
        <w:t>≤</w:t>
      </w:r>
      <w:r>
        <w:rPr>
          <w:rFonts w:hint="eastAsia"/>
        </w:rPr>
        <w:t>K</w:t>
      </w:r>
      <w:r>
        <w:rPr>
          <w:rFonts w:hint="eastAsia"/>
        </w:rPr>
        <w:t>，电路直接进入低功耗模式。这种检卡方式用时较短，电路可以实现更低的待机功耗。</w:t>
      </w:r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    </w:t>
      </w:r>
      <w:r>
        <w:rPr>
          <w:rFonts w:hint="eastAsia"/>
        </w:rPr>
        <w:t>智能卡门锁演示版主要参数见表</w:t>
      </w:r>
      <w:r>
        <w:rPr>
          <w:rFonts w:hint="eastAsia"/>
        </w:rPr>
        <w:t>1</w:t>
      </w:r>
      <w:r>
        <w:rPr>
          <w:rFonts w:hint="eastAsia"/>
        </w:rPr>
        <w:t>。门锁演示板电路原理图见图</w:t>
      </w:r>
      <w:r>
        <w:rPr>
          <w:rFonts w:hint="eastAsia"/>
        </w:rPr>
        <w:t>5</w:t>
      </w:r>
      <w:r>
        <w:rPr>
          <w:rFonts w:hint="eastAsia"/>
        </w:rPr>
        <w:t>。</w:t>
      </w:r>
    </w:p>
    <w:p w:rsidR="004C1F07" w:rsidRDefault="004C1F07" w:rsidP="004C1F07">
      <w:pPr>
        <w:ind w:firstLine="420"/>
      </w:pPr>
      <w:r>
        <w:t xml:space="preserve"> </w:t>
      </w:r>
      <w:r>
        <w:rPr>
          <w:noProof/>
        </w:rPr>
        <w:drawing>
          <wp:inline distT="0" distB="0" distL="0" distR="0" wp14:anchorId="7EC3E15C" wp14:editId="3C352517">
            <wp:extent cx="5715000" cy="1562100"/>
            <wp:effectExtent l="0" t="0" r="0" b="0"/>
            <wp:docPr id="14" name="图片 14" descr="http://www.lemicro.cn/image/tmc201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lemicro.cn/image/tmc2015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表</w:t>
      </w:r>
      <w:r>
        <w:rPr>
          <w:rFonts w:hint="eastAsia"/>
        </w:rPr>
        <w:t xml:space="preserve">1 </w:t>
      </w:r>
      <w:r>
        <w:rPr>
          <w:rFonts w:hint="eastAsia"/>
        </w:rPr>
        <w:t>智能卡门锁演示板的主要参数</w:t>
      </w:r>
    </w:p>
    <w:p w:rsidR="004C1F07" w:rsidRDefault="004C1F07" w:rsidP="004C1F07">
      <w:pPr>
        <w:ind w:firstLine="420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60292639" wp14:editId="5DC3D41C">
            <wp:extent cx="5715000" cy="3733800"/>
            <wp:effectExtent l="0" t="0" r="0" b="0"/>
            <wp:docPr id="15" name="图片 15" descr="http://www.lemicro.cn/image/tmc201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lemicro.cn/image/tmc2015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F07" w:rsidRDefault="004C1F07" w:rsidP="004C1F07"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图</w:t>
      </w:r>
      <w:r>
        <w:rPr>
          <w:rFonts w:hint="eastAsia"/>
        </w:rPr>
        <w:t xml:space="preserve">5 </w:t>
      </w:r>
      <w:r>
        <w:rPr>
          <w:rFonts w:hint="eastAsia"/>
        </w:rPr>
        <w:t>门锁演示板电路原理图</w:t>
      </w:r>
    </w:p>
    <w:p w:rsidR="001D1E68" w:rsidRDefault="004C1F07" w:rsidP="001D1E68">
      <w:pPr>
        <w:ind w:firstLine="420"/>
        <w:rPr>
          <w:rFonts w:hint="eastAsia"/>
        </w:rPr>
      </w:pPr>
      <w:r>
        <w:rPr>
          <w:rFonts w:hint="eastAsia"/>
        </w:rPr>
        <w:t xml:space="preserve">RFID, </w:t>
      </w:r>
      <w:r>
        <w:rPr>
          <w:rFonts w:hint="eastAsia"/>
        </w:rPr>
        <w:t>读卡器</w:t>
      </w:r>
      <w:r>
        <w:rPr>
          <w:rFonts w:hint="eastAsia"/>
        </w:rPr>
        <w:t xml:space="preserve">, </w:t>
      </w:r>
      <w:r>
        <w:rPr>
          <w:rFonts w:hint="eastAsia"/>
        </w:rPr>
        <w:t>智能门锁</w:t>
      </w:r>
      <w:r>
        <w:rPr>
          <w:rFonts w:hint="eastAsia"/>
        </w:rPr>
        <w:t xml:space="preserve">, </w:t>
      </w:r>
      <w:r>
        <w:rPr>
          <w:rFonts w:hint="eastAsia"/>
        </w:rPr>
        <w:t>射频卡</w:t>
      </w:r>
    </w:p>
    <w:p w:rsidR="004C1F07" w:rsidRPr="004C1F07" w:rsidRDefault="004C1F07" w:rsidP="001D1E68">
      <w:pPr>
        <w:ind w:firstLine="420"/>
      </w:pPr>
      <w:r>
        <w:t xml:space="preserve"> </w:t>
      </w:r>
      <w:r>
        <w:rPr>
          <w:rFonts w:ascii="Tahoma" w:eastAsia="宋体" w:hAnsi="Tahoma" w:cs="Tahoma"/>
          <w:b/>
          <w:bCs/>
          <w:noProof/>
          <w:color w:val="444444"/>
          <w:kern w:val="0"/>
          <w:sz w:val="18"/>
          <w:szCs w:val="18"/>
        </w:rPr>
        <w:drawing>
          <wp:inline distT="0" distB="0" distL="0" distR="0" wp14:anchorId="0A76B6C4" wp14:editId="074E36C0">
            <wp:extent cx="304800" cy="304800"/>
            <wp:effectExtent l="0" t="0" r="0" b="0"/>
            <wp:docPr id="16" name="图片 16" descr="http://bbs.21ic.com/static/image/filetype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bs.21ic.com/static/image/filetype/pdf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gtFrame="_blank" w:history="1">
        <w:r w:rsidRPr="004C1F07">
          <w:rPr>
            <w:rFonts w:ascii="Tahoma" w:eastAsia="宋体" w:hAnsi="Tahoma" w:cs="Tahoma"/>
            <w:color w:val="336699"/>
            <w:kern w:val="0"/>
            <w:sz w:val="18"/>
            <w:szCs w:val="18"/>
            <w:u w:val="single"/>
          </w:rPr>
          <w:t>thm3030.pdf</w:t>
        </w:r>
      </w:hyperlink>
    </w:p>
    <w:p w:rsidR="004C1F07" w:rsidRDefault="004C1F07" w:rsidP="004C1F07">
      <w:pPr>
        <w:ind w:firstLine="420"/>
      </w:pPr>
    </w:p>
    <w:p w:rsidR="007D6DF7" w:rsidRPr="004C1F07" w:rsidRDefault="007D6DF7" w:rsidP="004C1F07">
      <w:pPr>
        <w:ind w:firstLine="420"/>
      </w:pPr>
    </w:p>
    <w:sectPr w:rsidR="007D6DF7" w:rsidRPr="004C1F07" w:rsidSect="007D6DF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770" w:rsidRDefault="00790770" w:rsidP="007D6DF7">
      <w:pPr>
        <w:spacing w:line="240" w:lineRule="auto"/>
        <w:ind w:firstLine="420"/>
      </w:pPr>
      <w:r>
        <w:separator/>
      </w:r>
    </w:p>
  </w:endnote>
  <w:endnote w:type="continuationSeparator" w:id="0">
    <w:p w:rsidR="00790770" w:rsidRDefault="00790770" w:rsidP="007D6DF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F7" w:rsidRDefault="007D6DF7" w:rsidP="007D6DF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F7" w:rsidRDefault="007D6DF7" w:rsidP="007D6DF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F7" w:rsidRDefault="007D6DF7" w:rsidP="007D6DF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770" w:rsidRDefault="00790770" w:rsidP="007D6DF7">
      <w:pPr>
        <w:spacing w:line="240" w:lineRule="auto"/>
        <w:ind w:firstLine="420"/>
      </w:pPr>
      <w:r>
        <w:separator/>
      </w:r>
    </w:p>
  </w:footnote>
  <w:footnote w:type="continuationSeparator" w:id="0">
    <w:p w:rsidR="00790770" w:rsidRDefault="00790770" w:rsidP="007D6DF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F7" w:rsidRDefault="007D6DF7" w:rsidP="007D6DF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F7" w:rsidRDefault="007D6DF7" w:rsidP="007D6DF7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F7" w:rsidRDefault="007D6DF7" w:rsidP="007D6DF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4C"/>
    <w:rsid w:val="001D1E68"/>
    <w:rsid w:val="004C1F07"/>
    <w:rsid w:val="005F72DD"/>
    <w:rsid w:val="00790770"/>
    <w:rsid w:val="007D6DF7"/>
    <w:rsid w:val="008E4EB9"/>
    <w:rsid w:val="009C204C"/>
    <w:rsid w:val="009F1CF0"/>
    <w:rsid w:val="00DE3650"/>
    <w:rsid w:val="00F9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DF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DF7"/>
    <w:rPr>
      <w:sz w:val="18"/>
      <w:szCs w:val="18"/>
    </w:rPr>
  </w:style>
  <w:style w:type="character" w:customStyle="1" w:styleId="apple-converted-space">
    <w:name w:val="apple-converted-space"/>
    <w:basedOn w:val="a0"/>
    <w:rsid w:val="007D6DF7"/>
  </w:style>
  <w:style w:type="character" w:styleId="a5">
    <w:name w:val="Hyperlink"/>
    <w:basedOn w:val="a0"/>
    <w:uiPriority w:val="99"/>
    <w:semiHidden/>
    <w:unhideWhenUsed/>
    <w:rsid w:val="007D6DF7"/>
    <w:rPr>
      <w:color w:val="0000FF"/>
      <w:u w:val="single"/>
    </w:rPr>
  </w:style>
  <w:style w:type="paragraph" w:customStyle="1" w:styleId="attnm">
    <w:name w:val="attnm"/>
    <w:basedOn w:val="a"/>
    <w:rsid w:val="007D6DF7"/>
    <w:pP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D6DF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6D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DF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DF7"/>
    <w:rPr>
      <w:sz w:val="18"/>
      <w:szCs w:val="18"/>
    </w:rPr>
  </w:style>
  <w:style w:type="character" w:customStyle="1" w:styleId="apple-converted-space">
    <w:name w:val="apple-converted-space"/>
    <w:basedOn w:val="a0"/>
    <w:rsid w:val="007D6DF7"/>
  </w:style>
  <w:style w:type="character" w:styleId="a5">
    <w:name w:val="Hyperlink"/>
    <w:basedOn w:val="a0"/>
    <w:uiPriority w:val="99"/>
    <w:semiHidden/>
    <w:unhideWhenUsed/>
    <w:rsid w:val="007D6DF7"/>
    <w:rPr>
      <w:color w:val="0000FF"/>
      <w:u w:val="single"/>
    </w:rPr>
  </w:style>
  <w:style w:type="paragraph" w:customStyle="1" w:styleId="attnm">
    <w:name w:val="attnm"/>
    <w:basedOn w:val="a"/>
    <w:rsid w:val="007D6DF7"/>
    <w:pP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D6DF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6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bbs.21ic.com/forum.php?mod=attachment&amp;aid=NDc3MDM4fDEwNGMwYThifDE0MzkzNTczNzJ8MTMxODI3NnwxMDEwNTQy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aqxx-77</dc:creator>
  <cp:keywords/>
  <dc:description/>
  <cp:lastModifiedBy>aqxx-77</cp:lastModifiedBy>
  <cp:revision>9</cp:revision>
  <dcterms:created xsi:type="dcterms:W3CDTF">2015-08-12T05:31:00Z</dcterms:created>
  <dcterms:modified xsi:type="dcterms:W3CDTF">2015-08-12T05:43:00Z</dcterms:modified>
</cp:coreProperties>
</file>