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C7" w:rsidRDefault="001264C7" w:rsidP="001264C7">
      <w:pPr>
        <w:pStyle w:val="a6"/>
        <w:rPr>
          <w:rFonts w:hint="eastAsia"/>
        </w:rPr>
      </w:pPr>
      <w:bookmarkStart w:id="0" w:name="OLE_LINK5"/>
      <w:bookmarkStart w:id="1" w:name="OLE_LINK6"/>
      <w:r>
        <w:rPr>
          <w:rFonts w:hint="eastAsia"/>
        </w:rPr>
        <w:t>基于物联网的温室大棚智能灌溉管理系统</w:t>
      </w:r>
    </w:p>
    <w:p w:rsidR="001264C7" w:rsidRPr="001264C7" w:rsidRDefault="001264C7" w:rsidP="001264C7">
      <w:pPr>
        <w:jc w:val="center"/>
        <w:rPr>
          <w:rFonts w:hint="eastAsia"/>
        </w:rPr>
      </w:pPr>
      <w:r>
        <w:rPr>
          <w:rFonts w:hint="eastAsia"/>
        </w:rPr>
        <w:t>何中华</w:t>
      </w:r>
      <w:bookmarkStart w:id="2" w:name="_GoBack"/>
      <w:bookmarkEnd w:id="2"/>
    </w:p>
    <w:p w:rsidR="005B12F1" w:rsidRDefault="005B12F1" w:rsidP="005B12F1">
      <w:pPr>
        <w:pStyle w:val="a3"/>
        <w:ind w:firstLineChars="200" w:firstLine="480"/>
        <w:rPr>
          <w:rFonts w:asciiTheme="minorHAnsi" w:eastAsiaTheme="minorEastAsia" w:hAnsiTheme="minorHAnsi" w:cstheme="minorHAnsi" w:hint="eastAsia"/>
          <w:bCs/>
          <w:color w:val="000000"/>
        </w:rPr>
      </w:pPr>
      <w:r>
        <w:rPr>
          <w:rFonts w:hint="eastAsia"/>
        </w:rPr>
        <w:t>下面我来分享一下我们利用TI的MSP430F2618单片机作为主控芯片，结合</w:t>
      </w:r>
      <w:r w:rsidRPr="00A91AE0">
        <w:rPr>
          <w:rFonts w:cstheme="minorHAnsi"/>
        </w:rPr>
        <w:t>LSD-RFMC-B401-A2射频模块</w:t>
      </w:r>
      <w:r>
        <w:rPr>
          <w:rFonts w:cstheme="minorHAnsi" w:hint="eastAsia"/>
        </w:rPr>
        <w:t>组建的一个基于物联网的温室大棚智能灌溉管理系统。我们的系统，</w:t>
      </w:r>
      <w:r>
        <w:rPr>
          <w:rFonts w:asciiTheme="minorHAnsi" w:eastAsiaTheme="minorEastAsia" w:hAnsiTheme="minorHAnsi" w:cstheme="minorHAnsi" w:hint="eastAsia"/>
          <w:bCs/>
          <w:color w:val="000000"/>
        </w:rPr>
        <w:t>通过对温室土壤的湿度、空气的温度、二氧化碳含量以及光照强度等信息的实时采集，和远程终端服务器的自动决策实现节水灌溉、光照控制及二氧化碳预警功能。</w:t>
      </w:r>
      <w:r>
        <w:rPr>
          <w:rFonts w:asciiTheme="minorHAnsi" w:eastAsiaTheme="minorEastAsia" w:hAnsiTheme="minorHAnsi" w:cstheme="minorHAnsi" w:hint="eastAsia"/>
          <w:bCs/>
          <w:color w:val="000000"/>
        </w:rPr>
        <w:t>系统先以实现，并于</w:t>
      </w:r>
      <w:r>
        <w:rPr>
          <w:rFonts w:asciiTheme="minorHAnsi" w:eastAsiaTheme="minorEastAsia" w:hAnsiTheme="minorHAnsi" w:cstheme="minorHAnsi" w:hint="eastAsia"/>
          <w:bCs/>
          <w:color w:val="000000"/>
        </w:rPr>
        <w:t>2011</w:t>
      </w:r>
      <w:r>
        <w:rPr>
          <w:rFonts w:asciiTheme="minorHAnsi" w:eastAsiaTheme="minorEastAsia" w:hAnsiTheme="minorHAnsi" w:cstheme="minorHAnsi" w:hint="eastAsia"/>
          <w:bCs/>
          <w:color w:val="000000"/>
        </w:rPr>
        <w:t>年</w:t>
      </w:r>
      <w:r>
        <w:rPr>
          <w:rFonts w:asciiTheme="minorHAnsi" w:eastAsiaTheme="minorEastAsia" w:hAnsiTheme="minorHAnsi" w:cstheme="minorHAnsi" w:hint="eastAsia"/>
          <w:bCs/>
          <w:color w:val="000000"/>
        </w:rPr>
        <w:t>7</w:t>
      </w:r>
      <w:r>
        <w:rPr>
          <w:rFonts w:asciiTheme="minorHAnsi" w:eastAsiaTheme="minorEastAsia" w:hAnsiTheme="minorHAnsi" w:cstheme="minorHAnsi" w:hint="eastAsia"/>
          <w:bCs/>
          <w:color w:val="000000"/>
        </w:rPr>
        <w:t>月份参加全国大学生水利创新设计大赛荣获全国一等奖。</w:t>
      </w:r>
    </w:p>
    <w:bookmarkStart w:id="3" w:name="OLE_LINK3"/>
    <w:bookmarkStart w:id="4" w:name="OLE_LINK4"/>
    <w:p w:rsidR="0023356F" w:rsidRPr="0023356F" w:rsidRDefault="0023356F" w:rsidP="0023356F">
      <w:pPr>
        <w:jc w:val="center"/>
        <w:rPr>
          <w:rFonts w:cstheme="minorHAnsi" w:hint="eastAsia"/>
          <w:b/>
          <w:sz w:val="18"/>
          <w:szCs w:val="18"/>
        </w:rPr>
      </w:pPr>
      <w:r w:rsidRPr="00A91AE0">
        <w:rPr>
          <w:rFonts w:cstheme="minorHAnsi"/>
        </w:rPr>
        <w:object w:dxaOrig="8578" w:dyaOrig="4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6.25pt;height:211.5pt" o:ole="">
            <v:imagedata r:id="rId6" o:title=""/>
          </v:shape>
          <o:OLEObject Type="Embed" ProgID="Visio.Drawing.11" ShapeID="_x0000_i1028" DrawAspect="Content" ObjectID="_1387190975" r:id="rId7"/>
        </w:object>
      </w:r>
      <w:bookmarkEnd w:id="3"/>
      <w:bookmarkEnd w:id="4"/>
      <w:r w:rsidRPr="00A91AE0">
        <w:rPr>
          <w:rFonts w:cstheme="minorHAnsi"/>
          <w:sz w:val="18"/>
          <w:szCs w:val="18"/>
        </w:rPr>
        <w:t>图一</w:t>
      </w:r>
      <w:r>
        <w:rPr>
          <w:rFonts w:cstheme="minorHAnsi" w:hint="eastAsia"/>
          <w:sz w:val="18"/>
          <w:szCs w:val="18"/>
        </w:rPr>
        <w:t xml:space="preserve">  </w:t>
      </w:r>
      <w:r w:rsidRPr="00A91AE0">
        <w:rPr>
          <w:rFonts w:cstheme="minorHAnsi"/>
          <w:sz w:val="18"/>
          <w:szCs w:val="18"/>
        </w:rPr>
        <w:t>数据采集及通信系统示意图</w:t>
      </w:r>
    </w:p>
    <w:p w:rsidR="005B12F1" w:rsidRDefault="005B12F1" w:rsidP="005B12F1">
      <w:pPr>
        <w:pStyle w:val="a3"/>
        <w:ind w:firstLine="480"/>
        <w:rPr>
          <w:rFonts w:asciiTheme="minorHAnsi" w:eastAsiaTheme="minorEastAsia" w:hAnsiTheme="minorHAnsi" w:cstheme="minorHAnsi" w:hint="eastAsia"/>
          <w:bCs/>
          <w:color w:val="000000"/>
        </w:rPr>
      </w:pPr>
      <w:r>
        <w:rPr>
          <w:rFonts w:asciiTheme="minorHAnsi" w:eastAsiaTheme="minorEastAsia" w:hAnsiTheme="minorHAnsi" w:cstheme="minorHAnsi" w:hint="eastAsia"/>
          <w:bCs/>
          <w:color w:val="000000"/>
        </w:rPr>
        <w:t>我们系统的核心技术就是利用</w:t>
      </w:r>
      <w:r>
        <w:rPr>
          <w:rFonts w:asciiTheme="minorHAnsi" w:eastAsiaTheme="minorEastAsia" w:hAnsiTheme="minorHAnsi" w:cstheme="minorHAnsi" w:hint="eastAsia"/>
          <w:bCs/>
          <w:color w:val="000000"/>
        </w:rPr>
        <w:t>MSP430</w:t>
      </w:r>
      <w:r>
        <w:rPr>
          <w:rFonts w:asciiTheme="minorHAnsi" w:eastAsiaTheme="minorEastAsia" w:hAnsiTheme="minorHAnsi" w:cstheme="minorHAnsi" w:hint="eastAsia"/>
          <w:bCs/>
          <w:color w:val="000000"/>
        </w:rPr>
        <w:t>处理器控制各种传感器采集环境中的信息，包括光照、湿度、二氧化碳等，并将这些信息通过射频</w:t>
      </w:r>
      <w:r>
        <w:rPr>
          <w:rFonts w:asciiTheme="minorHAnsi" w:eastAsiaTheme="minorEastAsia" w:hAnsiTheme="minorHAnsi" w:cstheme="minorHAnsi" w:hint="eastAsia"/>
          <w:bCs/>
          <w:color w:val="000000"/>
        </w:rPr>
        <w:t>RF</w:t>
      </w:r>
      <w:r>
        <w:rPr>
          <w:rFonts w:asciiTheme="minorHAnsi" w:eastAsiaTheme="minorEastAsia" w:hAnsiTheme="minorHAnsi" w:cstheme="minorHAnsi" w:hint="eastAsia"/>
          <w:bCs/>
          <w:color w:val="000000"/>
        </w:rPr>
        <w:t>模块发射出去，</w:t>
      </w:r>
      <w:r>
        <w:rPr>
          <w:rFonts w:asciiTheme="minorHAnsi" w:eastAsiaTheme="minorEastAsia" w:hAnsiTheme="minorHAnsi" w:cstheme="minorHAnsi" w:hint="eastAsia"/>
          <w:bCs/>
          <w:color w:val="000000"/>
        </w:rPr>
        <w:t>MSP430</w:t>
      </w:r>
      <w:r>
        <w:rPr>
          <w:rFonts w:asciiTheme="minorHAnsi" w:eastAsiaTheme="minorEastAsia" w:hAnsiTheme="minorHAnsi" w:cstheme="minorHAnsi" w:hint="eastAsia"/>
          <w:bCs/>
          <w:color w:val="000000"/>
        </w:rPr>
        <w:t>通过串口控制无线射频</w:t>
      </w:r>
      <w:r>
        <w:rPr>
          <w:rFonts w:asciiTheme="minorHAnsi" w:eastAsiaTheme="minorEastAsia" w:hAnsiTheme="minorHAnsi" w:cstheme="minorHAnsi" w:hint="eastAsia"/>
          <w:bCs/>
          <w:color w:val="000000"/>
        </w:rPr>
        <w:t>RF</w:t>
      </w:r>
      <w:r>
        <w:rPr>
          <w:rFonts w:asciiTheme="minorHAnsi" w:eastAsiaTheme="minorEastAsia" w:hAnsiTheme="minorHAnsi" w:cstheme="minorHAnsi" w:hint="eastAsia"/>
          <w:bCs/>
          <w:color w:val="000000"/>
        </w:rPr>
        <w:t>模块。此外，组成的物联网的协议方面也是在</w:t>
      </w:r>
      <w:r>
        <w:rPr>
          <w:rFonts w:asciiTheme="minorHAnsi" w:eastAsiaTheme="minorEastAsia" w:hAnsiTheme="minorHAnsi" w:cstheme="minorHAnsi" w:hint="eastAsia"/>
          <w:bCs/>
          <w:color w:val="000000"/>
        </w:rPr>
        <w:t>MSP430</w:t>
      </w:r>
      <w:r>
        <w:rPr>
          <w:rFonts w:asciiTheme="minorHAnsi" w:eastAsiaTheme="minorEastAsia" w:hAnsiTheme="minorHAnsi" w:cstheme="minorHAnsi" w:hint="eastAsia"/>
          <w:bCs/>
          <w:color w:val="000000"/>
        </w:rPr>
        <w:t>处理器上面实现的，一直以来都比较熟悉</w:t>
      </w:r>
      <w:r>
        <w:rPr>
          <w:rFonts w:asciiTheme="minorHAnsi" w:eastAsiaTheme="minorEastAsia" w:hAnsiTheme="minorHAnsi" w:cstheme="minorHAnsi" w:hint="eastAsia"/>
          <w:bCs/>
          <w:color w:val="000000"/>
        </w:rPr>
        <w:t>MSP430</w:t>
      </w:r>
      <w:r>
        <w:rPr>
          <w:rFonts w:asciiTheme="minorHAnsi" w:eastAsiaTheme="minorEastAsia" w:hAnsiTheme="minorHAnsi" w:cstheme="minorHAnsi" w:hint="eastAsia"/>
          <w:bCs/>
          <w:color w:val="000000"/>
        </w:rPr>
        <w:t>这款单片机，而且用起来也十分方便，很感谢</w:t>
      </w:r>
      <w:r>
        <w:rPr>
          <w:rFonts w:asciiTheme="minorHAnsi" w:eastAsiaTheme="minorEastAsia" w:hAnsiTheme="minorHAnsi" w:cstheme="minorHAnsi" w:hint="eastAsia"/>
          <w:bCs/>
          <w:color w:val="000000"/>
        </w:rPr>
        <w:t>TI</w:t>
      </w:r>
      <w:r>
        <w:rPr>
          <w:rFonts w:asciiTheme="minorHAnsi" w:eastAsiaTheme="minorEastAsia" w:hAnsiTheme="minorHAnsi" w:cstheme="minorHAnsi" w:hint="eastAsia"/>
          <w:bCs/>
          <w:color w:val="000000"/>
        </w:rPr>
        <w:t>给我们带来的收获。</w:t>
      </w:r>
    </w:p>
    <w:p w:rsidR="005B12F1" w:rsidRPr="0023356F" w:rsidRDefault="005B12F1" w:rsidP="005B12F1">
      <w:pPr>
        <w:pStyle w:val="a3"/>
        <w:ind w:firstLine="480"/>
        <w:rPr>
          <w:rFonts w:asciiTheme="minorHAnsi" w:eastAsiaTheme="minorEastAsia" w:hAnsiTheme="minorHAnsi" w:cstheme="minorHAnsi" w:hint="eastAsia"/>
          <w:bCs/>
          <w:color w:val="FF0000"/>
        </w:rPr>
      </w:pPr>
      <w:r w:rsidRPr="0023356F">
        <w:rPr>
          <w:rFonts w:asciiTheme="minorHAnsi" w:eastAsiaTheme="minorEastAsia" w:hAnsiTheme="minorHAnsi" w:cstheme="minorHAnsi" w:hint="eastAsia"/>
          <w:bCs/>
          <w:color w:val="FF0000"/>
        </w:rPr>
        <w:t>下面我就主要部分即</w:t>
      </w:r>
      <w:r w:rsidRPr="0023356F">
        <w:rPr>
          <w:rFonts w:asciiTheme="minorHAnsi" w:eastAsiaTheme="minorEastAsia" w:hAnsiTheme="minorHAnsi" w:cstheme="minorHAnsi" w:hint="eastAsia"/>
          <w:bCs/>
          <w:color w:val="FF0000"/>
        </w:rPr>
        <w:t>MSP430</w:t>
      </w:r>
      <w:r w:rsidRPr="0023356F">
        <w:rPr>
          <w:rFonts w:asciiTheme="minorHAnsi" w:eastAsiaTheme="minorEastAsia" w:hAnsiTheme="minorHAnsi" w:cstheme="minorHAnsi" w:hint="eastAsia"/>
          <w:bCs/>
          <w:color w:val="FF0000"/>
        </w:rPr>
        <w:t>软件设计部分拿来与各位分享一下：</w:t>
      </w:r>
    </w:p>
    <w:p w:rsidR="005B12F1" w:rsidRPr="00A91AE0" w:rsidRDefault="005B12F1" w:rsidP="005B12F1">
      <w:pPr>
        <w:pStyle w:val="a4"/>
        <w:numPr>
          <w:ilvl w:val="0"/>
          <w:numId w:val="1"/>
        </w:numPr>
        <w:ind w:firstLineChars="0"/>
        <w:rPr>
          <w:rFonts w:eastAsia="宋体" w:cstheme="minorHAnsi"/>
          <w:b/>
          <w:sz w:val="24"/>
        </w:rPr>
      </w:pPr>
      <w:r w:rsidRPr="00A91AE0">
        <w:rPr>
          <w:rFonts w:eastAsia="宋体" w:cstheme="minorHAnsi"/>
          <w:sz w:val="24"/>
        </w:rPr>
        <w:t>数据帧格式</w:t>
      </w:r>
    </w:p>
    <w:p w:rsidR="005B12F1" w:rsidRPr="00A91AE0" w:rsidRDefault="005B12F1" w:rsidP="005B12F1">
      <w:pPr>
        <w:rPr>
          <w:rFonts w:eastAsia="宋体" w:cstheme="minorHAnsi"/>
          <w:b/>
          <w:sz w:val="24"/>
        </w:rPr>
      </w:pPr>
    </w:p>
    <w:tbl>
      <w:tblPr>
        <w:tblStyle w:val="a5"/>
        <w:tblW w:w="0" w:type="auto"/>
        <w:tblInd w:w="360" w:type="dxa"/>
        <w:tblLook w:val="04A0" w:firstRow="1" w:lastRow="0" w:firstColumn="1" w:lastColumn="0" w:noHBand="0" w:noVBand="1"/>
      </w:tblPr>
      <w:tblGrid>
        <w:gridCol w:w="915"/>
        <w:gridCol w:w="905"/>
        <w:gridCol w:w="906"/>
        <w:gridCol w:w="1133"/>
        <w:gridCol w:w="679"/>
        <w:gridCol w:w="906"/>
        <w:gridCol w:w="906"/>
        <w:gridCol w:w="906"/>
      </w:tblGrid>
      <w:tr w:rsidR="005B12F1" w:rsidRPr="00A91AE0" w:rsidTr="00FD358A">
        <w:tc>
          <w:tcPr>
            <w:tcW w:w="915" w:type="dxa"/>
          </w:tcPr>
          <w:p w:rsidR="005B12F1" w:rsidRPr="00A91AE0" w:rsidRDefault="005B12F1" w:rsidP="00FD358A">
            <w:pPr>
              <w:pStyle w:val="a4"/>
              <w:ind w:firstLineChars="0" w:firstLine="0"/>
              <w:rPr>
                <w:rFonts w:eastAsia="宋体" w:cstheme="minorHAnsi"/>
                <w:szCs w:val="21"/>
              </w:rPr>
            </w:pPr>
            <w:r w:rsidRPr="00A91AE0">
              <w:rPr>
                <w:rFonts w:eastAsia="宋体" w:cstheme="minorHAnsi"/>
                <w:szCs w:val="21"/>
              </w:rPr>
              <w:t>帧起始</w:t>
            </w:r>
          </w:p>
        </w:tc>
        <w:tc>
          <w:tcPr>
            <w:tcW w:w="905" w:type="dxa"/>
          </w:tcPr>
          <w:p w:rsidR="005B12F1" w:rsidRPr="00A91AE0" w:rsidRDefault="005B12F1" w:rsidP="00FD358A">
            <w:pPr>
              <w:pStyle w:val="a4"/>
              <w:ind w:firstLineChars="0" w:firstLine="0"/>
              <w:rPr>
                <w:rFonts w:eastAsia="宋体" w:cstheme="minorHAnsi"/>
                <w:szCs w:val="21"/>
              </w:rPr>
            </w:pPr>
            <w:r w:rsidRPr="00A91AE0">
              <w:rPr>
                <w:rFonts w:eastAsia="宋体" w:cstheme="minorHAnsi"/>
                <w:szCs w:val="21"/>
              </w:rPr>
              <w:t>命令字</w:t>
            </w:r>
          </w:p>
        </w:tc>
        <w:tc>
          <w:tcPr>
            <w:tcW w:w="906" w:type="dxa"/>
          </w:tcPr>
          <w:p w:rsidR="005B12F1" w:rsidRPr="00A91AE0" w:rsidRDefault="005B12F1" w:rsidP="00FD358A">
            <w:pPr>
              <w:pStyle w:val="a4"/>
              <w:ind w:firstLineChars="0" w:firstLine="0"/>
              <w:rPr>
                <w:rFonts w:eastAsia="宋体" w:cstheme="minorHAnsi"/>
                <w:szCs w:val="21"/>
              </w:rPr>
            </w:pPr>
            <w:r w:rsidRPr="00A91AE0">
              <w:rPr>
                <w:rFonts w:eastAsia="宋体" w:cstheme="minorHAnsi"/>
                <w:szCs w:val="21"/>
              </w:rPr>
              <w:t>源地址</w:t>
            </w:r>
          </w:p>
        </w:tc>
        <w:tc>
          <w:tcPr>
            <w:tcW w:w="1133" w:type="dxa"/>
          </w:tcPr>
          <w:p w:rsidR="005B12F1" w:rsidRPr="00A91AE0" w:rsidRDefault="005B12F1" w:rsidP="00FD358A">
            <w:pPr>
              <w:pStyle w:val="a4"/>
              <w:ind w:firstLineChars="0" w:firstLine="0"/>
              <w:rPr>
                <w:rFonts w:eastAsia="宋体" w:cstheme="minorHAnsi"/>
                <w:szCs w:val="21"/>
              </w:rPr>
            </w:pPr>
            <w:r w:rsidRPr="00A91AE0">
              <w:rPr>
                <w:rFonts w:eastAsia="宋体" w:cstheme="minorHAnsi"/>
                <w:szCs w:val="21"/>
              </w:rPr>
              <w:t>目的地址</w:t>
            </w:r>
          </w:p>
        </w:tc>
        <w:tc>
          <w:tcPr>
            <w:tcW w:w="679" w:type="dxa"/>
          </w:tcPr>
          <w:p w:rsidR="005B12F1" w:rsidRPr="00A91AE0" w:rsidRDefault="005B12F1" w:rsidP="00FD358A">
            <w:pPr>
              <w:pStyle w:val="a4"/>
              <w:ind w:firstLineChars="0" w:firstLine="0"/>
              <w:rPr>
                <w:rFonts w:eastAsia="宋体" w:cstheme="minorHAnsi"/>
                <w:szCs w:val="21"/>
              </w:rPr>
            </w:pPr>
            <w:r w:rsidRPr="00A91AE0">
              <w:rPr>
                <w:rFonts w:eastAsia="宋体" w:cstheme="minorHAnsi"/>
                <w:szCs w:val="21"/>
              </w:rPr>
              <w:t>温度</w:t>
            </w:r>
          </w:p>
        </w:tc>
        <w:tc>
          <w:tcPr>
            <w:tcW w:w="906" w:type="dxa"/>
          </w:tcPr>
          <w:p w:rsidR="005B12F1" w:rsidRPr="00A91AE0" w:rsidRDefault="005B12F1" w:rsidP="00FD358A">
            <w:pPr>
              <w:pStyle w:val="a4"/>
              <w:ind w:firstLineChars="0" w:firstLine="0"/>
              <w:rPr>
                <w:rFonts w:eastAsia="宋体" w:cstheme="minorHAnsi"/>
                <w:szCs w:val="21"/>
              </w:rPr>
            </w:pPr>
            <w:r w:rsidRPr="00A91AE0">
              <w:rPr>
                <w:rFonts w:eastAsia="宋体" w:cstheme="minorHAnsi"/>
                <w:szCs w:val="21"/>
              </w:rPr>
              <w:t>湿度</w:t>
            </w:r>
          </w:p>
        </w:tc>
        <w:tc>
          <w:tcPr>
            <w:tcW w:w="906" w:type="dxa"/>
          </w:tcPr>
          <w:p w:rsidR="005B12F1" w:rsidRPr="00A91AE0" w:rsidRDefault="005B12F1" w:rsidP="00FD358A">
            <w:pPr>
              <w:pStyle w:val="a4"/>
              <w:ind w:firstLineChars="0" w:firstLine="0"/>
              <w:rPr>
                <w:rFonts w:eastAsia="宋体" w:cstheme="minorHAnsi"/>
                <w:szCs w:val="21"/>
              </w:rPr>
            </w:pPr>
            <w:r w:rsidRPr="00A91AE0">
              <w:rPr>
                <w:rFonts w:eastAsia="宋体" w:cstheme="minorHAnsi"/>
                <w:szCs w:val="21"/>
              </w:rPr>
              <w:t>光照</w:t>
            </w:r>
          </w:p>
        </w:tc>
        <w:tc>
          <w:tcPr>
            <w:tcW w:w="906" w:type="dxa"/>
          </w:tcPr>
          <w:p w:rsidR="005B12F1" w:rsidRPr="00A91AE0" w:rsidRDefault="005B12F1" w:rsidP="00FD358A">
            <w:pPr>
              <w:pStyle w:val="a4"/>
              <w:ind w:firstLineChars="0" w:firstLine="0"/>
              <w:rPr>
                <w:rFonts w:eastAsia="宋体" w:cstheme="minorHAnsi"/>
                <w:szCs w:val="21"/>
              </w:rPr>
            </w:pPr>
            <w:r w:rsidRPr="00A91AE0">
              <w:rPr>
                <w:rFonts w:eastAsia="宋体" w:cstheme="minorHAnsi"/>
                <w:szCs w:val="21"/>
              </w:rPr>
              <w:t>帧结束</w:t>
            </w:r>
          </w:p>
        </w:tc>
      </w:tr>
    </w:tbl>
    <w:p w:rsidR="005B12F1" w:rsidRPr="00A91AE0" w:rsidRDefault="005B12F1" w:rsidP="005B12F1">
      <w:pPr>
        <w:pStyle w:val="a4"/>
        <w:ind w:left="360" w:firstLineChars="0" w:firstLine="0"/>
        <w:jc w:val="center"/>
        <w:rPr>
          <w:rFonts w:cstheme="minorHAnsi"/>
          <w:sz w:val="18"/>
          <w:szCs w:val="18"/>
        </w:rPr>
      </w:pPr>
      <w:r w:rsidRPr="00A91AE0">
        <w:rPr>
          <w:rFonts w:cstheme="minorHAnsi"/>
          <w:sz w:val="18"/>
          <w:szCs w:val="18"/>
        </w:rPr>
        <w:t>图二帧结构</w:t>
      </w:r>
    </w:p>
    <w:p w:rsidR="005B12F1" w:rsidRPr="00A91AE0" w:rsidRDefault="005B12F1" w:rsidP="005B12F1">
      <w:pPr>
        <w:pStyle w:val="a4"/>
        <w:numPr>
          <w:ilvl w:val="0"/>
          <w:numId w:val="1"/>
        </w:numPr>
        <w:ind w:firstLineChars="0"/>
        <w:rPr>
          <w:rFonts w:eastAsia="宋体" w:cstheme="minorHAnsi"/>
          <w:b/>
          <w:sz w:val="24"/>
        </w:rPr>
      </w:pPr>
      <w:r w:rsidRPr="00A91AE0">
        <w:rPr>
          <w:rFonts w:eastAsia="宋体" w:cstheme="minorHAnsi"/>
          <w:sz w:val="24"/>
        </w:rPr>
        <w:t>终端节点软件设计</w:t>
      </w:r>
    </w:p>
    <w:bookmarkStart w:id="5" w:name="OLE_LINK7"/>
    <w:bookmarkStart w:id="6" w:name="OLE_LINK8"/>
    <w:p w:rsidR="005B12F1" w:rsidRPr="00A91AE0" w:rsidRDefault="005B12F1" w:rsidP="005B12F1">
      <w:pPr>
        <w:jc w:val="center"/>
        <w:rPr>
          <w:rFonts w:eastAsia="宋体" w:cstheme="minorHAnsi"/>
          <w:b/>
          <w:sz w:val="24"/>
        </w:rPr>
      </w:pPr>
      <w:r w:rsidRPr="00A91AE0">
        <w:rPr>
          <w:rFonts w:cstheme="minorHAnsi"/>
        </w:rPr>
        <w:object w:dxaOrig="4786" w:dyaOrig="5667">
          <v:shape id="_x0000_i1025" type="#_x0000_t75" style="width:251.25pt;height:257.25pt" o:ole="">
            <v:imagedata r:id="rId8" o:title=""/>
          </v:shape>
          <o:OLEObject Type="Embed" ProgID="Visio.Drawing.11" ShapeID="_x0000_i1025" DrawAspect="Content" ObjectID="_1387190976" r:id="rId9"/>
        </w:object>
      </w:r>
      <w:bookmarkEnd w:id="5"/>
      <w:bookmarkEnd w:id="6"/>
    </w:p>
    <w:p w:rsidR="005B12F1" w:rsidRPr="00A91AE0" w:rsidRDefault="005B12F1" w:rsidP="005B12F1">
      <w:pPr>
        <w:pStyle w:val="a4"/>
        <w:ind w:left="360" w:firstLineChars="0" w:firstLine="0"/>
        <w:jc w:val="center"/>
        <w:rPr>
          <w:rFonts w:cstheme="minorHAnsi"/>
          <w:sz w:val="18"/>
          <w:szCs w:val="18"/>
        </w:rPr>
      </w:pPr>
      <w:r w:rsidRPr="00A91AE0">
        <w:rPr>
          <w:rFonts w:cstheme="minorHAnsi"/>
          <w:sz w:val="18"/>
          <w:szCs w:val="18"/>
        </w:rPr>
        <w:t>图三终端节点流程图</w:t>
      </w:r>
    </w:p>
    <w:p w:rsidR="005B12F1" w:rsidRPr="00A91AE0" w:rsidRDefault="005B12F1" w:rsidP="005B12F1">
      <w:pPr>
        <w:pStyle w:val="a4"/>
        <w:ind w:left="360" w:firstLineChars="0" w:firstLine="0"/>
        <w:jc w:val="center"/>
        <w:rPr>
          <w:rFonts w:cstheme="minorHAnsi"/>
          <w:sz w:val="18"/>
          <w:szCs w:val="18"/>
        </w:rPr>
      </w:pPr>
    </w:p>
    <w:p w:rsidR="005B12F1" w:rsidRPr="00A91AE0" w:rsidRDefault="005B12F1" w:rsidP="005B12F1">
      <w:pPr>
        <w:pStyle w:val="a4"/>
        <w:ind w:left="360" w:firstLine="480"/>
        <w:rPr>
          <w:rFonts w:eastAsia="宋体" w:cstheme="minorHAnsi"/>
          <w:sz w:val="24"/>
        </w:rPr>
      </w:pPr>
      <w:r w:rsidRPr="00A91AE0">
        <w:rPr>
          <w:rFonts w:eastAsia="宋体" w:cstheme="minorHAnsi"/>
          <w:sz w:val="24"/>
        </w:rPr>
        <w:t>由上面的流程图可知，终端节点接收的数据可以来自子节点的监测数据，也可以是来自上位机发出的命令数据。如果终端节点要接收来自子节点的数据，必须要解决的就是发送冲突，为了解决冲突问题，借鉴</w:t>
      </w:r>
      <w:r w:rsidRPr="00A91AE0">
        <w:rPr>
          <w:rFonts w:eastAsia="宋体" w:cstheme="minorHAnsi"/>
          <w:sz w:val="24"/>
        </w:rPr>
        <w:t>CSMA/CA</w:t>
      </w:r>
      <w:r w:rsidRPr="00A91AE0">
        <w:rPr>
          <w:rFonts w:eastAsia="宋体" w:cstheme="minorHAnsi"/>
          <w:sz w:val="24"/>
        </w:rPr>
        <w:t>的原理，在开机启动是对所有节点进行一次同步，而且在每隔固定时间对网络上的节点进行再次同步处理。如果接收的是来自上位机的命令，则直接将数据不做处理直接发送出去，数据由子节点来处理。</w:t>
      </w:r>
    </w:p>
    <w:p w:rsidR="005B12F1" w:rsidRPr="00A91AE0" w:rsidRDefault="005B12F1" w:rsidP="005B12F1">
      <w:pPr>
        <w:pStyle w:val="a4"/>
        <w:numPr>
          <w:ilvl w:val="0"/>
          <w:numId w:val="1"/>
        </w:numPr>
        <w:ind w:firstLineChars="0"/>
        <w:rPr>
          <w:rFonts w:eastAsia="宋体" w:cstheme="minorHAnsi"/>
          <w:sz w:val="24"/>
        </w:rPr>
      </w:pPr>
      <w:r w:rsidRPr="00A91AE0">
        <w:rPr>
          <w:rFonts w:eastAsia="宋体" w:cstheme="minorHAnsi"/>
          <w:sz w:val="24"/>
        </w:rPr>
        <w:t>子节点软件设计</w:t>
      </w:r>
    </w:p>
    <w:p w:rsidR="005B12F1" w:rsidRPr="00A91AE0" w:rsidRDefault="005B12F1" w:rsidP="005B12F1">
      <w:pPr>
        <w:jc w:val="center"/>
        <w:rPr>
          <w:rFonts w:cstheme="minorHAnsi"/>
        </w:rPr>
      </w:pPr>
      <w:r w:rsidRPr="00A91AE0">
        <w:rPr>
          <w:rFonts w:cstheme="minorHAnsi"/>
        </w:rPr>
        <w:object w:dxaOrig="4369" w:dyaOrig="4194">
          <v:shape id="_x0000_i1026" type="#_x0000_t75" style="width:234.75pt;height:264.75pt" o:ole="">
            <v:imagedata r:id="rId10" o:title=""/>
          </v:shape>
          <o:OLEObject Type="Embed" ProgID="Visio.Drawing.11" ShapeID="_x0000_i1026" DrawAspect="Content" ObjectID="_1387190977" r:id="rId11"/>
        </w:object>
      </w:r>
    </w:p>
    <w:p w:rsidR="005B12F1" w:rsidRPr="00A91AE0" w:rsidRDefault="005B12F1" w:rsidP="005B12F1">
      <w:pPr>
        <w:pStyle w:val="a4"/>
        <w:ind w:left="360" w:firstLineChars="0" w:firstLine="0"/>
        <w:jc w:val="center"/>
        <w:rPr>
          <w:rFonts w:cstheme="minorHAnsi"/>
          <w:sz w:val="18"/>
          <w:szCs w:val="18"/>
        </w:rPr>
      </w:pPr>
      <w:bookmarkStart w:id="7" w:name="OLE_LINK1"/>
      <w:bookmarkStart w:id="8" w:name="OLE_LINK2"/>
      <w:r w:rsidRPr="00A91AE0">
        <w:rPr>
          <w:rFonts w:cstheme="minorHAnsi"/>
          <w:sz w:val="18"/>
          <w:szCs w:val="18"/>
        </w:rPr>
        <w:t>图四协调器流程图</w:t>
      </w:r>
      <w:bookmarkEnd w:id="7"/>
      <w:bookmarkEnd w:id="8"/>
    </w:p>
    <w:p w:rsidR="005B12F1" w:rsidRPr="00A91AE0" w:rsidRDefault="005B12F1" w:rsidP="005B12F1">
      <w:pPr>
        <w:pStyle w:val="a4"/>
        <w:ind w:left="360" w:firstLine="480"/>
        <w:jc w:val="left"/>
        <w:rPr>
          <w:rFonts w:eastAsia="宋体" w:cstheme="minorHAnsi"/>
          <w:sz w:val="24"/>
        </w:rPr>
      </w:pPr>
      <w:r w:rsidRPr="00A91AE0">
        <w:rPr>
          <w:rFonts w:eastAsia="宋体" w:cstheme="minorHAnsi"/>
          <w:sz w:val="24"/>
        </w:rPr>
        <w:lastRenderedPageBreak/>
        <w:t>子节点在完成网络生成及加入管理后，首先接收来自各传感器的温度、湿度、二氧化碳和光照数据，将数据融和、打包发送到终端服务器上（上位机软件）。当服务器处理完数据后，将控制数据下传，唤醒子节点，实现对电磁阀等的控制。子节点可以将传感器的数据传送到指定节点，也能响应来自终端节点的控制命令。</w:t>
      </w:r>
    </w:p>
    <w:p w:rsidR="005B12F1" w:rsidRPr="00A91AE0" w:rsidRDefault="005B12F1" w:rsidP="005B12F1">
      <w:pPr>
        <w:pStyle w:val="a4"/>
        <w:numPr>
          <w:ilvl w:val="0"/>
          <w:numId w:val="1"/>
        </w:numPr>
        <w:ind w:firstLineChars="0"/>
        <w:rPr>
          <w:rFonts w:eastAsia="宋体" w:cstheme="minorHAnsi"/>
          <w:sz w:val="24"/>
        </w:rPr>
      </w:pPr>
      <w:r w:rsidRPr="00A91AE0">
        <w:rPr>
          <w:rFonts w:eastAsia="宋体" w:cstheme="minorHAnsi"/>
          <w:sz w:val="24"/>
        </w:rPr>
        <w:t>终端服务器（上位机）设计</w:t>
      </w:r>
    </w:p>
    <w:p w:rsidR="005B12F1" w:rsidRPr="00A91AE0" w:rsidRDefault="005B12F1" w:rsidP="005B12F1">
      <w:pPr>
        <w:pStyle w:val="a4"/>
        <w:ind w:left="360" w:firstLineChars="0" w:firstLine="0"/>
        <w:jc w:val="center"/>
        <w:rPr>
          <w:rFonts w:cstheme="minorHAnsi"/>
        </w:rPr>
      </w:pPr>
    </w:p>
    <w:p w:rsidR="005B12F1" w:rsidRPr="00A91AE0" w:rsidRDefault="005B12F1" w:rsidP="005B12F1">
      <w:pPr>
        <w:pStyle w:val="a4"/>
        <w:ind w:firstLineChars="0" w:firstLine="0"/>
        <w:jc w:val="center"/>
        <w:rPr>
          <w:rFonts w:cstheme="minorHAnsi"/>
        </w:rPr>
      </w:pPr>
      <w:r w:rsidRPr="00A91AE0">
        <w:rPr>
          <w:rFonts w:cstheme="minorHAnsi"/>
        </w:rPr>
        <w:object w:dxaOrig="5166" w:dyaOrig="4526">
          <v:shape id="_x0000_i1027" type="#_x0000_t75" style="width:258pt;height:226.5pt" o:ole="">
            <v:imagedata r:id="rId12" o:title=""/>
          </v:shape>
          <o:OLEObject Type="Embed" ProgID="Visio.Drawing.11" ShapeID="_x0000_i1027" DrawAspect="Content" ObjectID="_1387190978" r:id="rId13"/>
        </w:object>
      </w:r>
    </w:p>
    <w:p w:rsidR="005B12F1" w:rsidRPr="00A91AE0" w:rsidRDefault="005B12F1" w:rsidP="005B12F1">
      <w:pPr>
        <w:pStyle w:val="a4"/>
        <w:ind w:left="360" w:firstLine="360"/>
        <w:jc w:val="center"/>
        <w:rPr>
          <w:rFonts w:cstheme="minorHAnsi"/>
          <w:sz w:val="18"/>
          <w:szCs w:val="18"/>
        </w:rPr>
      </w:pPr>
      <w:r w:rsidRPr="00A91AE0">
        <w:rPr>
          <w:rFonts w:cstheme="minorHAnsi"/>
          <w:sz w:val="18"/>
          <w:szCs w:val="18"/>
        </w:rPr>
        <w:t>图五上位机软件流程图</w:t>
      </w:r>
    </w:p>
    <w:p w:rsidR="005B12F1" w:rsidRPr="00A91AE0" w:rsidRDefault="005B12F1" w:rsidP="005B12F1">
      <w:pPr>
        <w:pStyle w:val="a4"/>
        <w:ind w:left="360" w:firstLine="480"/>
        <w:jc w:val="left"/>
        <w:rPr>
          <w:rFonts w:eastAsia="宋体" w:cstheme="minorHAnsi"/>
          <w:sz w:val="24"/>
        </w:rPr>
      </w:pPr>
      <w:r>
        <w:rPr>
          <w:rFonts w:eastAsia="宋体" w:cstheme="minorHAnsi"/>
          <w:sz w:val="24"/>
        </w:rPr>
        <w:t>上位机软件是智能节水管理系统数据显示和灌溉系统控制的中心，</w:t>
      </w:r>
      <w:r w:rsidRPr="00A91AE0">
        <w:rPr>
          <w:rFonts w:eastAsia="宋体" w:cstheme="minorHAnsi"/>
          <w:sz w:val="24"/>
        </w:rPr>
        <w:t>该软件</w:t>
      </w:r>
      <w:r>
        <w:rPr>
          <w:rFonts w:eastAsia="宋体" w:cstheme="minorHAnsi" w:hint="eastAsia"/>
          <w:sz w:val="24"/>
        </w:rPr>
        <w:t>可实时</w:t>
      </w:r>
      <w:r w:rsidRPr="00A91AE0">
        <w:rPr>
          <w:rFonts w:eastAsia="宋体" w:cstheme="minorHAnsi"/>
          <w:sz w:val="24"/>
        </w:rPr>
        <w:t>远程监测田间传感器采集的动态土壤温度、湿度数据，</w:t>
      </w:r>
      <w:r>
        <w:rPr>
          <w:rFonts w:eastAsia="宋体" w:cstheme="minorHAnsi" w:hint="eastAsia"/>
          <w:sz w:val="24"/>
        </w:rPr>
        <w:t>以图表或波形形式显示在屏幕中，并</w:t>
      </w:r>
      <w:r w:rsidRPr="00A91AE0">
        <w:rPr>
          <w:rFonts w:eastAsia="宋体" w:cstheme="minorHAnsi"/>
          <w:sz w:val="24"/>
        </w:rPr>
        <w:t>根据作物不同阶段的需水需求进行评判并发出命令，通过网络传送到监测节点，由远程终端节点随时自动控制灌溉阀门的开闭，实现节水灌溉的智能化和无人值守的目的。上位机软件实现自动控制设计的主要依据是</w:t>
      </w:r>
      <w:r w:rsidRPr="00A91AE0">
        <w:rPr>
          <w:rFonts w:eastAsia="宋体" w:cstheme="minorHAnsi"/>
          <w:sz w:val="24"/>
        </w:rPr>
        <w:t>“</w:t>
      </w:r>
      <w:r w:rsidRPr="00A91AE0">
        <w:rPr>
          <w:rFonts w:eastAsia="宋体" w:cstheme="minorHAnsi"/>
          <w:sz w:val="24"/>
        </w:rPr>
        <w:t>作物需水灌溉控制指标体系表</w:t>
      </w:r>
      <w:r w:rsidRPr="00A91AE0">
        <w:rPr>
          <w:rFonts w:eastAsia="宋体" w:cstheme="minorHAnsi"/>
          <w:sz w:val="24"/>
        </w:rPr>
        <w:t>”</w:t>
      </w:r>
      <w:r w:rsidRPr="00A91AE0">
        <w:rPr>
          <w:rFonts w:eastAsia="宋体" w:cstheme="minorHAnsi"/>
          <w:sz w:val="24"/>
        </w:rPr>
        <w:t>，它是智能节水灌溉系统灌溉控制系统模块实施灌溉控制指令决策电磁阀开启、闭合灌溉与否最主要的程序设计依据。</w:t>
      </w:r>
    </w:p>
    <w:p w:rsidR="005B12F1" w:rsidRPr="005B12F1" w:rsidRDefault="005B12F1" w:rsidP="005B12F1">
      <w:pPr>
        <w:pStyle w:val="a3"/>
        <w:ind w:firstLine="480"/>
        <w:rPr>
          <w:rFonts w:ascii="Arial" w:hAnsi="Arial" w:cs="Arial"/>
          <w:color w:val="000000"/>
          <w:sz w:val="18"/>
          <w:szCs w:val="18"/>
        </w:rPr>
      </w:pPr>
    </w:p>
    <w:bookmarkEnd w:id="0"/>
    <w:bookmarkEnd w:id="1"/>
    <w:p w:rsidR="004A40C3" w:rsidRPr="005B12F1" w:rsidRDefault="004A40C3"/>
    <w:sectPr w:rsidR="004A40C3" w:rsidRPr="005B12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F23"/>
    <w:multiLevelType w:val="hybridMultilevel"/>
    <w:tmpl w:val="BD7A7614"/>
    <w:lvl w:ilvl="0" w:tplc="7EC2456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F1"/>
    <w:rsid w:val="001264C7"/>
    <w:rsid w:val="0023356F"/>
    <w:rsid w:val="004A40C3"/>
    <w:rsid w:val="005B1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2F1"/>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5B12F1"/>
    <w:pPr>
      <w:ind w:firstLineChars="200" w:firstLine="420"/>
    </w:pPr>
  </w:style>
  <w:style w:type="table" w:styleId="a5">
    <w:name w:val="Table Grid"/>
    <w:basedOn w:val="a1"/>
    <w:uiPriority w:val="59"/>
    <w:rsid w:val="005B1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Char"/>
    <w:uiPriority w:val="10"/>
    <w:qFormat/>
    <w:rsid w:val="001264C7"/>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6"/>
    <w:uiPriority w:val="10"/>
    <w:rsid w:val="001264C7"/>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2F1"/>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5B12F1"/>
    <w:pPr>
      <w:ind w:firstLineChars="200" w:firstLine="420"/>
    </w:pPr>
  </w:style>
  <w:style w:type="table" w:styleId="a5">
    <w:name w:val="Table Grid"/>
    <w:basedOn w:val="a1"/>
    <w:uiPriority w:val="59"/>
    <w:rsid w:val="005B1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Char"/>
    <w:uiPriority w:val="10"/>
    <w:qFormat/>
    <w:rsid w:val="001264C7"/>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6"/>
    <w:uiPriority w:val="10"/>
    <w:rsid w:val="001264C7"/>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1712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hzh</dc:creator>
  <cp:keywords/>
  <dc:description/>
  <cp:lastModifiedBy>hzh</cp:lastModifiedBy>
  <cp:revision>1</cp:revision>
  <dcterms:created xsi:type="dcterms:W3CDTF">2012-01-04T05:30:00Z</dcterms:created>
  <dcterms:modified xsi:type="dcterms:W3CDTF">2012-01-04T06:02:00Z</dcterms:modified>
</cp:coreProperties>
</file>