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0E" w:rsidRPr="00EC320E" w:rsidRDefault="00EC320E" w:rsidP="00EC320E">
      <w:pPr>
        <w:widowControl/>
        <w:spacing w:before="100" w:beforeAutospacing="1" w:after="100" w:afterAutospacing="1"/>
        <w:jc w:val="left"/>
        <w:outlineLvl w:val="0"/>
        <w:rPr>
          <w:rFonts w:ascii="宋体" w:eastAsia="宋体" w:hAnsi="宋体" w:cs="宋体"/>
          <w:b/>
          <w:color w:val="000000"/>
          <w:kern w:val="0"/>
          <w:sz w:val="30"/>
          <w:szCs w:val="30"/>
        </w:rPr>
      </w:pPr>
      <w:r w:rsidRPr="00EC320E">
        <w:rPr>
          <w:rFonts w:ascii="宋体" w:eastAsia="宋体" w:hAnsi="宋体" w:cs="宋体"/>
          <w:b/>
          <w:color w:val="000000"/>
          <w:kern w:val="0"/>
          <w:sz w:val="30"/>
          <w:szCs w:val="30"/>
        </w:rPr>
        <w:t>【电路设计】+采用CC430F5137实现环境监测的无线传感器节点</w:t>
      </w:r>
    </w:p>
    <w:p w:rsidR="00EC320E" w:rsidRPr="00EC320E" w:rsidRDefault="00EC320E" w:rsidP="00EC320E">
      <w:pPr>
        <w:widowControl/>
        <w:spacing w:before="100" w:beforeAutospacing="1" w:after="100" w:afterAutospacing="1"/>
        <w:jc w:val="left"/>
        <w:rPr>
          <w:rFonts w:ascii="宋体" w:eastAsia="宋体" w:hAnsi="宋体" w:cs="宋体"/>
          <w:kern w:val="0"/>
          <w:sz w:val="24"/>
          <w:szCs w:val="24"/>
        </w:rPr>
      </w:pPr>
      <w:r w:rsidRPr="00EC320E">
        <w:rPr>
          <w:rFonts w:ascii="宋体" w:eastAsia="宋体" w:hAnsi="宋体" w:cs="宋体"/>
          <w:color w:val="000000"/>
          <w:kern w:val="0"/>
          <w:szCs w:val="21"/>
        </w:rPr>
        <w:t>为满足实验室环境及设备振动监测的应用需求，设计了一种简单的集成多传感器的无线发射装置，实现对环境温湿度、气压和设备振动状态多个参数进行监测。该系统以CC430F5137嵌入式系统为核心，具有较强的数据处理能力，实时性好，稳定性高；在单一传感器节点中集成温湿度传感器、气压传感器和加速计采集多个参数的数据，实现对环境参数和设备状态的监测；通过TI公司推出的针对简单网络专用的短距离RF通信方案</w:t>
      </w:r>
      <w:proofErr w:type="spellStart"/>
      <w:r w:rsidRPr="00EC320E">
        <w:rPr>
          <w:rFonts w:ascii="宋体" w:eastAsia="宋体" w:hAnsi="宋体" w:cs="宋体"/>
          <w:color w:val="000000"/>
          <w:kern w:val="0"/>
          <w:szCs w:val="21"/>
        </w:rPr>
        <w:t>SimpliciTI</w:t>
      </w:r>
      <w:proofErr w:type="spellEnd"/>
      <w:r w:rsidRPr="00EC320E">
        <w:rPr>
          <w:rFonts w:ascii="宋体" w:eastAsia="宋体" w:hAnsi="宋体" w:cs="宋体"/>
          <w:color w:val="000000"/>
          <w:kern w:val="0"/>
          <w:szCs w:val="21"/>
        </w:rPr>
        <w:t>技术组建无线网络，使节点具备数量大、部署灵活等特点；通过在监测环境中多个设备上安装传感器节点，不仅能够对实验室环境和设备的振动进行监测，还能够实现对区域环境的</w:t>
      </w:r>
      <w:bookmarkStart w:id="0" w:name="_GoBack"/>
      <w:bookmarkEnd w:id="0"/>
      <w:r w:rsidRPr="00EC320E">
        <w:rPr>
          <w:rFonts w:ascii="宋体" w:eastAsia="宋体" w:hAnsi="宋体" w:cs="宋体"/>
          <w:color w:val="000000"/>
          <w:kern w:val="0"/>
          <w:szCs w:val="21"/>
        </w:rPr>
        <w:t>多点监测。</w:t>
      </w:r>
    </w:p>
    <w:p w:rsidR="00EC320E" w:rsidRPr="00EC320E" w:rsidRDefault="00EC320E" w:rsidP="00EC320E">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noProof/>
          <w:color w:val="000000"/>
          <w:kern w:val="0"/>
          <w:szCs w:val="21"/>
        </w:rPr>
        <w:drawing>
          <wp:inline distT="0" distB="0" distL="0" distR="0">
            <wp:extent cx="5124450" cy="3467100"/>
            <wp:effectExtent l="0" t="0" r="0" b="0"/>
            <wp:docPr id="7" name="图片 7" descr="系统总体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89" descr="系统总体示意图.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3467100"/>
                    </a:xfrm>
                    <a:prstGeom prst="rect">
                      <a:avLst/>
                    </a:prstGeom>
                    <a:noFill/>
                    <a:ln>
                      <a:noFill/>
                    </a:ln>
                  </pic:spPr>
                </pic:pic>
              </a:graphicData>
            </a:graphic>
          </wp:inline>
        </w:drawing>
      </w:r>
    </w:p>
    <w:p w:rsidR="00EC320E" w:rsidRPr="00EC320E" w:rsidRDefault="00EC320E" w:rsidP="00EC320E">
      <w:pPr>
        <w:widowControl/>
        <w:jc w:val="left"/>
        <w:rPr>
          <w:rFonts w:ascii="宋体" w:eastAsia="宋体" w:hAnsi="宋体" w:cs="宋体"/>
          <w:color w:val="000000"/>
          <w:kern w:val="0"/>
          <w:szCs w:val="21"/>
        </w:rPr>
      </w:pPr>
    </w:p>
    <w:p w:rsidR="00EC320E" w:rsidRPr="00EC320E" w:rsidRDefault="00EC320E" w:rsidP="00EC320E">
      <w:pPr>
        <w:widowControl/>
        <w:spacing w:before="100" w:beforeAutospacing="1" w:after="240"/>
        <w:jc w:val="left"/>
        <w:rPr>
          <w:rFonts w:ascii="宋体" w:eastAsia="宋体" w:hAnsi="宋体" w:cs="宋体"/>
          <w:color w:val="000000"/>
          <w:kern w:val="0"/>
          <w:szCs w:val="21"/>
        </w:rPr>
      </w:pPr>
      <w:r w:rsidRPr="00EC320E">
        <w:rPr>
          <w:rFonts w:ascii="宋体" w:eastAsia="宋体" w:hAnsi="宋体" w:cs="宋体"/>
          <w:color w:val="000000"/>
          <w:kern w:val="0"/>
          <w:szCs w:val="21"/>
        </w:rPr>
        <w:t>无线传感器节点主要部分有传感器单元，由传感器及其信号调理电路组成；数据处理单元，由嵌入式处理器、数据存储器等组成；通信单元，主要包括无线通信芯片；供电单元，包括电池和电压转换电路等。</w:t>
      </w:r>
    </w:p>
    <w:p w:rsidR="00EC320E" w:rsidRPr="00EC320E" w:rsidRDefault="00EC320E" w:rsidP="00EC320E">
      <w:pPr>
        <w:widowControl/>
        <w:spacing w:before="100" w:beforeAutospacing="1" w:after="100" w:afterAutospacing="1"/>
        <w:jc w:val="center"/>
        <w:rPr>
          <w:rFonts w:ascii="宋体" w:eastAsia="宋体" w:hAnsi="宋体" w:cs="宋体"/>
          <w:color w:val="000000"/>
          <w:kern w:val="0"/>
          <w:szCs w:val="21"/>
        </w:rPr>
      </w:pPr>
      <w:r>
        <w:rPr>
          <w:rFonts w:ascii="宋体" w:eastAsia="宋体" w:hAnsi="宋体" w:cs="宋体"/>
          <w:noProof/>
          <w:color w:val="000000"/>
          <w:kern w:val="0"/>
          <w:szCs w:val="21"/>
        </w:rPr>
        <w:lastRenderedPageBreak/>
        <w:drawing>
          <wp:inline distT="0" distB="0" distL="0" distR="0">
            <wp:extent cx="4933950" cy="2047875"/>
            <wp:effectExtent l="0" t="0" r="0" b="9525"/>
            <wp:docPr id="6" name="图片 6" descr="无线传感器节点系统框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91" descr="无线传感器节点系统框图.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3950" cy="2047875"/>
                    </a:xfrm>
                    <a:prstGeom prst="rect">
                      <a:avLst/>
                    </a:prstGeom>
                    <a:noFill/>
                    <a:ln>
                      <a:noFill/>
                    </a:ln>
                  </pic:spPr>
                </pic:pic>
              </a:graphicData>
            </a:graphic>
          </wp:inline>
        </w:drawing>
      </w:r>
    </w:p>
    <w:p w:rsidR="00EC320E" w:rsidRPr="00EC320E" w:rsidRDefault="00EC320E" w:rsidP="00EC320E">
      <w:pPr>
        <w:widowControl/>
        <w:spacing w:before="100" w:beforeAutospacing="1" w:after="100" w:afterAutospacing="1"/>
        <w:jc w:val="left"/>
        <w:rPr>
          <w:rFonts w:ascii="宋体" w:eastAsia="宋体" w:hAnsi="宋体" w:cs="宋体"/>
          <w:color w:val="000000"/>
          <w:kern w:val="0"/>
          <w:szCs w:val="21"/>
        </w:rPr>
      </w:pPr>
      <w:r w:rsidRPr="00EC320E">
        <w:rPr>
          <w:rFonts w:ascii="宋体" w:eastAsia="宋体" w:hAnsi="宋体" w:cs="宋体"/>
          <w:color w:val="000000"/>
          <w:kern w:val="0"/>
          <w:szCs w:val="21"/>
        </w:rPr>
        <w:t>    传感器单元主要包括温湿度传感器</w:t>
      </w:r>
      <w:r w:rsidRPr="00EC320E">
        <w:rPr>
          <w:rFonts w:ascii="Times New Roman" w:eastAsia="宋体" w:hAnsi="Times New Roman" w:cs="Times New Roman"/>
          <w:color w:val="000000"/>
          <w:kern w:val="0"/>
          <w:szCs w:val="21"/>
        </w:rPr>
        <w:t xml:space="preserve"> SHT11</w:t>
      </w:r>
      <w:r w:rsidRPr="00EC320E">
        <w:rPr>
          <w:rFonts w:ascii="宋体" w:eastAsia="宋体" w:hAnsi="宋体" w:cs="宋体"/>
          <w:color w:val="000000"/>
          <w:kern w:val="0"/>
          <w:szCs w:val="21"/>
        </w:rPr>
        <w:t>、气压传感器</w:t>
      </w:r>
      <w:r w:rsidRPr="00EC320E">
        <w:rPr>
          <w:rFonts w:ascii="Times New Roman" w:eastAsia="宋体" w:hAnsi="Times New Roman" w:cs="Times New Roman"/>
          <w:color w:val="000000"/>
          <w:kern w:val="0"/>
          <w:szCs w:val="21"/>
        </w:rPr>
        <w:t xml:space="preserve"> MPX4115A</w:t>
      </w:r>
      <w:r w:rsidRPr="00EC320E">
        <w:rPr>
          <w:rFonts w:ascii="宋体" w:eastAsia="宋体" w:hAnsi="宋体" w:cs="宋体"/>
          <w:color w:val="000000"/>
          <w:kern w:val="0"/>
          <w:szCs w:val="21"/>
        </w:rPr>
        <w:t>和加速度计</w:t>
      </w:r>
      <w:r w:rsidRPr="00EC320E">
        <w:rPr>
          <w:rFonts w:ascii="Times New Roman" w:eastAsia="宋体" w:hAnsi="Times New Roman" w:cs="Times New Roman"/>
          <w:color w:val="000000"/>
          <w:kern w:val="0"/>
          <w:szCs w:val="21"/>
        </w:rPr>
        <w:t xml:space="preserve"> ADXL345</w:t>
      </w:r>
      <w:r w:rsidRPr="00EC320E">
        <w:rPr>
          <w:rFonts w:ascii="宋体" w:eastAsia="宋体" w:hAnsi="宋体" w:cs="宋体"/>
          <w:color w:val="000000"/>
          <w:kern w:val="0"/>
          <w:szCs w:val="21"/>
        </w:rPr>
        <w:t>组成。</w:t>
      </w:r>
    </w:p>
    <w:p w:rsidR="00EC320E" w:rsidRPr="00EC320E" w:rsidRDefault="00EC320E" w:rsidP="00EC320E">
      <w:pPr>
        <w:widowControl/>
        <w:spacing w:before="100" w:beforeAutospacing="1" w:after="240"/>
        <w:jc w:val="left"/>
        <w:rPr>
          <w:rFonts w:ascii="宋体" w:eastAsia="宋体" w:hAnsi="宋体" w:cs="宋体"/>
          <w:color w:val="000000"/>
          <w:kern w:val="0"/>
          <w:szCs w:val="21"/>
        </w:rPr>
      </w:pPr>
      <w:r w:rsidRPr="00EC320E">
        <w:rPr>
          <w:rFonts w:ascii="宋体" w:eastAsia="宋体" w:hAnsi="宋体" w:cs="宋体"/>
          <w:color w:val="000000"/>
          <w:kern w:val="0"/>
          <w:szCs w:val="21"/>
        </w:rPr>
        <w:t>SHT11 是一款高度集成的数字温湿度传感器芯片，具有 8/12/14 位可调节测量分辨率、CRC 传输校验功能。芯片内集成了温、湿度传感模块、信号放大电路、14 位 A/D 转换器和 I2C 串行接口。该传感器能支持低功耗模式，工作时平均电流在 30uA 左右，在采集完数据以后能够自动转入休眠模式，电流可低至 0.3uA。</w:t>
      </w:r>
    </w:p>
    <w:p w:rsidR="00EC320E" w:rsidRPr="00EC320E" w:rsidRDefault="00EC320E" w:rsidP="00EC320E">
      <w:pPr>
        <w:widowControl/>
        <w:spacing w:before="100" w:beforeAutospacing="1" w:after="100" w:afterAutospacing="1"/>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extent cx="3124200" cy="2305050"/>
            <wp:effectExtent l="0" t="0" r="0" b="0"/>
            <wp:docPr id="5" name="图片 5" descr="SHT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93" descr="SHT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305050"/>
                    </a:xfrm>
                    <a:prstGeom prst="rect">
                      <a:avLst/>
                    </a:prstGeom>
                    <a:noFill/>
                    <a:ln>
                      <a:noFill/>
                    </a:ln>
                  </pic:spPr>
                </pic:pic>
              </a:graphicData>
            </a:graphic>
          </wp:inline>
        </w:drawing>
      </w:r>
    </w:p>
    <w:p w:rsidR="00EC320E" w:rsidRPr="00EC320E" w:rsidRDefault="00EC320E" w:rsidP="00EC320E">
      <w:pPr>
        <w:widowControl/>
        <w:spacing w:before="100" w:beforeAutospacing="1" w:after="240"/>
        <w:jc w:val="left"/>
        <w:rPr>
          <w:rFonts w:ascii="宋体" w:eastAsia="宋体" w:hAnsi="宋体" w:cs="宋体"/>
          <w:color w:val="000000"/>
          <w:kern w:val="0"/>
          <w:szCs w:val="21"/>
        </w:rPr>
      </w:pPr>
      <w:r w:rsidRPr="00EC320E">
        <w:rPr>
          <w:rFonts w:ascii="宋体" w:eastAsia="宋体" w:hAnsi="宋体" w:cs="宋体"/>
          <w:color w:val="000000"/>
          <w:kern w:val="0"/>
          <w:szCs w:val="21"/>
        </w:rPr>
        <w:t>    气压传感器</w:t>
      </w:r>
      <w:r w:rsidRPr="00EC320E">
        <w:rPr>
          <w:rFonts w:ascii="Times New Roman" w:eastAsia="宋体" w:hAnsi="Times New Roman" w:cs="Times New Roman"/>
          <w:color w:val="000000"/>
          <w:kern w:val="0"/>
          <w:szCs w:val="21"/>
        </w:rPr>
        <w:t xml:space="preserve"> MPX4115A</w:t>
      </w:r>
      <w:r w:rsidRPr="00EC320E">
        <w:rPr>
          <w:rFonts w:ascii="宋体" w:eastAsia="宋体" w:hAnsi="宋体" w:cs="宋体"/>
          <w:color w:val="000000"/>
          <w:kern w:val="0"/>
          <w:szCs w:val="21"/>
        </w:rPr>
        <w:t>是模拟电压输出的集成硅压力传感器，用于气压计或高度计中的气压测量。芯片输出电压正比于被测绝对气压大小，在</w:t>
      </w:r>
      <w:r w:rsidRPr="00EC320E">
        <w:rPr>
          <w:rFonts w:ascii="Times New Roman" w:eastAsia="宋体" w:hAnsi="Times New Roman" w:cs="Times New Roman"/>
          <w:color w:val="000000"/>
          <w:kern w:val="0"/>
          <w:szCs w:val="21"/>
        </w:rPr>
        <w:t xml:space="preserve"> 0~85</w:t>
      </w:r>
      <w:r w:rsidRPr="00EC320E">
        <w:rPr>
          <w:rFonts w:ascii="宋体" w:eastAsia="宋体" w:hAnsi="宋体" w:cs="宋体"/>
          <w:color w:val="000000"/>
          <w:kern w:val="0"/>
          <w:szCs w:val="21"/>
        </w:rPr>
        <w:t>℃最大偏差为</w:t>
      </w:r>
      <w:r w:rsidRPr="00EC320E">
        <w:rPr>
          <w:rFonts w:ascii="Times New Roman" w:eastAsia="宋体" w:hAnsi="Times New Roman" w:cs="Times New Roman"/>
          <w:color w:val="000000"/>
          <w:kern w:val="0"/>
          <w:szCs w:val="21"/>
        </w:rPr>
        <w:t xml:space="preserve"> 1.5%</w:t>
      </w:r>
      <w:r w:rsidRPr="00EC320E">
        <w:rPr>
          <w:rFonts w:ascii="宋体" w:eastAsia="宋体" w:hAnsi="宋体" w:cs="宋体"/>
          <w:color w:val="000000"/>
          <w:kern w:val="0"/>
          <w:szCs w:val="21"/>
        </w:rPr>
        <w:t>，灵敏度能够达到</w:t>
      </w:r>
      <w:r w:rsidRPr="00EC320E">
        <w:rPr>
          <w:rFonts w:ascii="Times New Roman" w:eastAsia="宋体" w:hAnsi="Times New Roman" w:cs="Times New Roman"/>
          <w:color w:val="000000"/>
          <w:kern w:val="0"/>
          <w:szCs w:val="21"/>
        </w:rPr>
        <w:t xml:space="preserve"> 46mV/</w:t>
      </w:r>
      <w:proofErr w:type="spellStart"/>
      <w:r w:rsidRPr="00EC320E">
        <w:rPr>
          <w:rFonts w:ascii="Times New Roman" w:eastAsia="宋体" w:hAnsi="Times New Roman" w:cs="Times New Roman"/>
          <w:color w:val="000000"/>
          <w:kern w:val="0"/>
          <w:szCs w:val="21"/>
        </w:rPr>
        <w:t>KPa</w:t>
      </w:r>
      <w:proofErr w:type="spellEnd"/>
      <w:r w:rsidRPr="00EC320E">
        <w:rPr>
          <w:rFonts w:ascii="宋体" w:eastAsia="宋体" w:hAnsi="宋体" w:cs="宋体"/>
          <w:color w:val="000000"/>
          <w:kern w:val="0"/>
          <w:szCs w:val="21"/>
        </w:rPr>
        <w:t>。</w:t>
      </w:r>
    </w:p>
    <w:p w:rsidR="00EC320E" w:rsidRPr="00EC320E" w:rsidRDefault="00EC320E" w:rsidP="00EC320E">
      <w:pPr>
        <w:widowControl/>
        <w:spacing w:before="100" w:beforeAutospacing="1" w:after="100" w:afterAutospacing="1"/>
        <w:jc w:val="center"/>
        <w:rPr>
          <w:rFonts w:ascii="宋体" w:eastAsia="宋体" w:hAnsi="宋体" w:cs="宋体"/>
          <w:color w:val="000000"/>
          <w:kern w:val="0"/>
          <w:szCs w:val="21"/>
        </w:rPr>
      </w:pPr>
      <w:r>
        <w:rPr>
          <w:rFonts w:ascii="宋体" w:eastAsia="宋体" w:hAnsi="宋体" w:cs="宋体"/>
          <w:noProof/>
          <w:color w:val="000000"/>
          <w:kern w:val="0"/>
          <w:szCs w:val="21"/>
        </w:rPr>
        <w:lastRenderedPageBreak/>
        <w:drawing>
          <wp:inline distT="0" distB="0" distL="0" distR="0">
            <wp:extent cx="4848225" cy="1847850"/>
            <wp:effectExtent l="0" t="0" r="9525" b="0"/>
            <wp:docPr id="4" name="图片 4" descr="MPX41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95" descr="MPX4115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225" cy="1847850"/>
                    </a:xfrm>
                    <a:prstGeom prst="rect">
                      <a:avLst/>
                    </a:prstGeom>
                    <a:noFill/>
                    <a:ln>
                      <a:noFill/>
                    </a:ln>
                  </pic:spPr>
                </pic:pic>
              </a:graphicData>
            </a:graphic>
          </wp:inline>
        </w:drawing>
      </w:r>
    </w:p>
    <w:p w:rsidR="00EC320E" w:rsidRPr="00EC320E" w:rsidRDefault="00EC320E" w:rsidP="00EC320E">
      <w:pPr>
        <w:widowControl/>
        <w:spacing w:before="100" w:beforeAutospacing="1" w:after="240"/>
        <w:jc w:val="left"/>
        <w:rPr>
          <w:rFonts w:ascii="宋体" w:eastAsia="宋体" w:hAnsi="宋体" w:cs="宋体"/>
          <w:color w:val="000000"/>
          <w:kern w:val="0"/>
          <w:szCs w:val="21"/>
        </w:rPr>
      </w:pPr>
      <w:r w:rsidRPr="00EC320E">
        <w:rPr>
          <w:rFonts w:ascii="Times New Roman" w:eastAsia="宋体" w:hAnsi="Times New Roman" w:cs="Times New Roman"/>
          <w:color w:val="000000"/>
          <w:kern w:val="0"/>
          <w:szCs w:val="21"/>
        </w:rPr>
        <w:t>ADXL345</w:t>
      </w:r>
      <w:r w:rsidRPr="00EC320E">
        <w:rPr>
          <w:rFonts w:ascii="宋体" w:eastAsia="宋体" w:hAnsi="宋体" w:cs="宋体"/>
          <w:color w:val="000000"/>
          <w:kern w:val="0"/>
          <w:szCs w:val="21"/>
        </w:rPr>
        <w:t>是一种集成三</w:t>
      </w:r>
      <w:proofErr w:type="gramStart"/>
      <w:r w:rsidRPr="00EC320E">
        <w:rPr>
          <w:rFonts w:ascii="宋体" w:eastAsia="宋体" w:hAnsi="宋体" w:cs="宋体"/>
          <w:color w:val="000000"/>
          <w:kern w:val="0"/>
          <w:szCs w:val="21"/>
        </w:rPr>
        <w:t>轴数字</w:t>
      </w:r>
      <w:proofErr w:type="gramEnd"/>
      <w:r w:rsidRPr="00EC320E">
        <w:rPr>
          <w:rFonts w:ascii="Times New Roman" w:eastAsia="宋体" w:hAnsi="Times New Roman" w:cs="Times New Roman"/>
          <w:color w:val="000000"/>
          <w:kern w:val="0"/>
          <w:szCs w:val="21"/>
        </w:rPr>
        <w:t xml:space="preserve">MEMS </w:t>
      </w:r>
      <w:r w:rsidRPr="00EC320E">
        <w:rPr>
          <w:rFonts w:ascii="宋体" w:eastAsia="宋体" w:hAnsi="宋体" w:cs="宋体"/>
          <w:color w:val="000000"/>
          <w:kern w:val="0"/>
          <w:szCs w:val="21"/>
        </w:rPr>
        <w:t>加速度计，测量物体的振动或运动加速度，还具有敲击检测和自由落体检测等功能。芯片具有</w:t>
      </w:r>
      <w:r w:rsidRPr="00EC320E">
        <w:rPr>
          <w:rFonts w:ascii="Times New Roman" w:eastAsia="宋体" w:hAnsi="Times New Roman" w:cs="Times New Roman"/>
          <w:color w:val="000000"/>
          <w:kern w:val="0"/>
          <w:szCs w:val="21"/>
        </w:rPr>
        <w:t xml:space="preserve"> 40~145</w:t>
      </w:r>
      <w:r w:rsidRPr="00EC320E">
        <w:rPr>
          <w:rFonts w:ascii="宋体" w:eastAsia="宋体" w:hAnsi="宋体" w:cs="宋体"/>
          <w:color w:val="000000"/>
          <w:kern w:val="0"/>
          <w:szCs w:val="21"/>
        </w:rPr>
        <w:t>μ</w:t>
      </w:r>
      <w:r w:rsidRPr="00EC320E">
        <w:rPr>
          <w:rFonts w:ascii="Times New Roman" w:eastAsia="宋体" w:hAnsi="Times New Roman" w:cs="Times New Roman"/>
          <w:color w:val="000000"/>
          <w:kern w:val="0"/>
          <w:szCs w:val="21"/>
        </w:rPr>
        <w:t xml:space="preserve">A </w:t>
      </w:r>
      <w:r w:rsidRPr="00EC320E">
        <w:rPr>
          <w:rFonts w:ascii="宋体" w:eastAsia="宋体" w:hAnsi="宋体" w:cs="宋体"/>
          <w:color w:val="000000"/>
          <w:kern w:val="0"/>
          <w:szCs w:val="21"/>
        </w:rPr>
        <w:t>的超低的功耗，待机模式只有</w:t>
      </w:r>
      <w:r w:rsidRPr="00EC320E">
        <w:rPr>
          <w:rFonts w:ascii="Times New Roman" w:eastAsia="宋体" w:hAnsi="Times New Roman" w:cs="Times New Roman"/>
          <w:color w:val="000000"/>
          <w:kern w:val="0"/>
          <w:szCs w:val="21"/>
        </w:rPr>
        <w:t xml:space="preserve"> 0.1</w:t>
      </w:r>
      <w:r w:rsidRPr="00EC320E">
        <w:rPr>
          <w:rFonts w:ascii="宋体" w:eastAsia="宋体" w:hAnsi="宋体" w:cs="宋体"/>
          <w:color w:val="000000"/>
          <w:kern w:val="0"/>
          <w:szCs w:val="21"/>
        </w:rPr>
        <w:t>μ</w:t>
      </w:r>
      <w:r w:rsidRPr="00EC320E">
        <w:rPr>
          <w:rFonts w:ascii="Times New Roman" w:eastAsia="宋体" w:hAnsi="Times New Roman" w:cs="Times New Roman"/>
          <w:color w:val="000000"/>
          <w:kern w:val="0"/>
          <w:szCs w:val="21"/>
        </w:rPr>
        <w:t>A</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 xml:space="preserve">13 </w:t>
      </w:r>
      <w:r w:rsidRPr="00EC320E">
        <w:rPr>
          <w:rFonts w:ascii="宋体" w:eastAsia="宋体" w:hAnsi="宋体" w:cs="宋体"/>
          <w:color w:val="000000"/>
          <w:kern w:val="0"/>
          <w:szCs w:val="21"/>
        </w:rPr>
        <w:t>位高分辨率；采用±</w:t>
      </w:r>
      <w:r w:rsidRPr="00EC320E">
        <w:rPr>
          <w:rFonts w:ascii="Times New Roman" w:eastAsia="宋体" w:hAnsi="Times New Roman" w:cs="Times New Roman"/>
          <w:color w:val="000000"/>
          <w:kern w:val="0"/>
          <w:szCs w:val="21"/>
        </w:rPr>
        <w:t>2g</w:t>
      </w:r>
      <w:r w:rsidRPr="00EC320E">
        <w:rPr>
          <w:rFonts w:ascii="宋体" w:eastAsia="宋体" w:hAnsi="宋体" w:cs="宋体"/>
          <w:color w:val="000000"/>
          <w:kern w:val="0"/>
          <w:szCs w:val="21"/>
        </w:rPr>
        <w:t>量程，精度达到了</w:t>
      </w:r>
      <w:r w:rsidRPr="00EC320E">
        <w:rPr>
          <w:rFonts w:ascii="Times New Roman" w:eastAsia="宋体" w:hAnsi="Times New Roman" w:cs="Times New Roman"/>
          <w:color w:val="000000"/>
          <w:kern w:val="0"/>
          <w:szCs w:val="21"/>
        </w:rPr>
        <w:t xml:space="preserve"> 3.9mg/LSB</w:t>
      </w:r>
      <w:r w:rsidRPr="00EC320E">
        <w:rPr>
          <w:rFonts w:ascii="宋体" w:eastAsia="宋体" w:hAnsi="宋体" w:cs="宋体"/>
          <w:color w:val="000000"/>
          <w:kern w:val="0"/>
          <w:szCs w:val="21"/>
        </w:rPr>
        <w:t>；通过</w:t>
      </w:r>
      <w:r w:rsidRPr="00EC320E">
        <w:rPr>
          <w:rFonts w:ascii="Times New Roman" w:eastAsia="宋体" w:hAnsi="Times New Roman" w:cs="Times New Roman"/>
          <w:color w:val="000000"/>
          <w:kern w:val="0"/>
          <w:szCs w:val="21"/>
        </w:rPr>
        <w:t>SPI</w:t>
      </w:r>
      <w:r w:rsidRPr="00EC320E">
        <w:rPr>
          <w:rFonts w:ascii="宋体" w:eastAsia="宋体" w:hAnsi="宋体" w:cs="宋体"/>
          <w:color w:val="000000"/>
          <w:kern w:val="0"/>
          <w:szCs w:val="21"/>
        </w:rPr>
        <w:t>接口或</w:t>
      </w:r>
      <w:r w:rsidRPr="00EC320E">
        <w:rPr>
          <w:rFonts w:ascii="Times New Roman" w:eastAsia="宋体" w:hAnsi="Times New Roman" w:cs="Times New Roman"/>
          <w:color w:val="000000"/>
          <w:kern w:val="0"/>
          <w:szCs w:val="21"/>
        </w:rPr>
        <w:t xml:space="preserve"> I2C </w:t>
      </w:r>
      <w:r w:rsidRPr="00EC320E">
        <w:rPr>
          <w:rFonts w:ascii="宋体" w:eastAsia="宋体" w:hAnsi="宋体" w:cs="宋体"/>
          <w:color w:val="000000"/>
          <w:kern w:val="0"/>
          <w:szCs w:val="21"/>
        </w:rPr>
        <w:t>接口与其他设备进行通信，集成</w:t>
      </w:r>
      <w:r w:rsidRPr="00EC320E">
        <w:rPr>
          <w:rFonts w:ascii="Times New Roman" w:eastAsia="宋体" w:hAnsi="Times New Roman" w:cs="Times New Roman"/>
          <w:color w:val="000000"/>
          <w:kern w:val="0"/>
          <w:szCs w:val="21"/>
        </w:rPr>
        <w:t xml:space="preserve"> 32 </w:t>
      </w:r>
      <w:r w:rsidRPr="00EC320E">
        <w:rPr>
          <w:rFonts w:ascii="宋体" w:eastAsia="宋体" w:hAnsi="宋体" w:cs="宋体"/>
          <w:color w:val="000000"/>
          <w:kern w:val="0"/>
          <w:szCs w:val="21"/>
        </w:rPr>
        <w:t>级</w:t>
      </w:r>
      <w:r w:rsidRPr="00EC320E">
        <w:rPr>
          <w:rFonts w:ascii="Times New Roman" w:eastAsia="宋体" w:hAnsi="Times New Roman" w:cs="Times New Roman"/>
          <w:color w:val="000000"/>
          <w:kern w:val="0"/>
          <w:szCs w:val="21"/>
        </w:rPr>
        <w:t xml:space="preserve"> FIFO </w:t>
      </w:r>
      <w:r w:rsidRPr="00EC320E">
        <w:rPr>
          <w:rFonts w:ascii="宋体" w:eastAsia="宋体" w:hAnsi="宋体" w:cs="宋体"/>
          <w:color w:val="000000"/>
          <w:kern w:val="0"/>
          <w:szCs w:val="21"/>
        </w:rPr>
        <w:t>缓存器，用来缓冲传感器采集的数据，灵活的中断方式等特性。</w:t>
      </w:r>
    </w:p>
    <w:p w:rsidR="00EC320E" w:rsidRPr="00EC320E" w:rsidRDefault="00EC320E" w:rsidP="00EC320E">
      <w:pPr>
        <w:widowControl/>
        <w:spacing w:before="100" w:beforeAutospacing="1" w:after="100" w:afterAutospacing="1"/>
        <w:jc w:val="center"/>
        <w:rPr>
          <w:rFonts w:ascii="宋体" w:eastAsia="宋体" w:hAnsi="宋体" w:cs="宋体"/>
          <w:color w:val="000000"/>
          <w:kern w:val="0"/>
          <w:szCs w:val="21"/>
        </w:rPr>
      </w:pPr>
      <w:r>
        <w:rPr>
          <w:rFonts w:ascii="宋体" w:eastAsia="宋体" w:hAnsi="宋体" w:cs="宋体"/>
          <w:noProof/>
          <w:color w:val="000000"/>
          <w:kern w:val="0"/>
          <w:szCs w:val="21"/>
        </w:rPr>
        <w:drawing>
          <wp:inline distT="0" distB="0" distL="0" distR="0">
            <wp:extent cx="4800600" cy="2095500"/>
            <wp:effectExtent l="0" t="0" r="0" b="0"/>
            <wp:docPr id="3" name="图片 3" descr="ADXL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97" descr="ADXL34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2095500"/>
                    </a:xfrm>
                    <a:prstGeom prst="rect">
                      <a:avLst/>
                    </a:prstGeom>
                    <a:noFill/>
                    <a:ln>
                      <a:noFill/>
                    </a:ln>
                  </pic:spPr>
                </pic:pic>
              </a:graphicData>
            </a:graphic>
          </wp:inline>
        </w:drawing>
      </w:r>
    </w:p>
    <w:p w:rsidR="00EC320E" w:rsidRPr="00EC320E" w:rsidRDefault="00EC320E" w:rsidP="00EC320E">
      <w:pPr>
        <w:widowControl/>
        <w:spacing w:before="100" w:beforeAutospacing="1" w:after="100" w:afterAutospacing="1"/>
        <w:jc w:val="left"/>
        <w:rPr>
          <w:rFonts w:ascii="宋体" w:eastAsia="宋体" w:hAnsi="宋体" w:cs="宋体"/>
          <w:color w:val="000000"/>
          <w:kern w:val="0"/>
          <w:szCs w:val="21"/>
        </w:rPr>
      </w:pPr>
      <w:r w:rsidRPr="00EC320E">
        <w:rPr>
          <w:rFonts w:ascii="宋体" w:eastAsia="宋体" w:hAnsi="宋体" w:cs="宋体"/>
          <w:color w:val="000000"/>
          <w:kern w:val="0"/>
          <w:szCs w:val="21"/>
        </w:rPr>
        <w:t>数据处理单元选用</w:t>
      </w:r>
      <w:r w:rsidRPr="00EC320E">
        <w:rPr>
          <w:rFonts w:ascii="Times New Roman" w:eastAsia="宋体" w:hAnsi="Times New Roman" w:cs="Times New Roman"/>
          <w:color w:val="000000"/>
          <w:kern w:val="0"/>
          <w:szCs w:val="21"/>
        </w:rPr>
        <w:t>CC430F5137</w:t>
      </w:r>
      <w:r w:rsidRPr="00EC320E">
        <w:rPr>
          <w:rFonts w:ascii="宋体" w:eastAsia="宋体" w:hAnsi="宋体" w:cs="宋体"/>
          <w:color w:val="000000"/>
          <w:kern w:val="0"/>
          <w:szCs w:val="21"/>
        </w:rPr>
        <w:t>是</w:t>
      </w:r>
      <w:r w:rsidRPr="00EC320E">
        <w:rPr>
          <w:rFonts w:ascii="Times New Roman" w:eastAsia="宋体" w:hAnsi="Times New Roman" w:cs="Times New Roman"/>
          <w:color w:val="000000"/>
          <w:kern w:val="0"/>
          <w:szCs w:val="21"/>
        </w:rPr>
        <w:t xml:space="preserve"> TI </w:t>
      </w:r>
      <w:r w:rsidRPr="00EC320E">
        <w:rPr>
          <w:rFonts w:ascii="宋体" w:eastAsia="宋体" w:hAnsi="宋体" w:cs="宋体"/>
          <w:color w:val="000000"/>
          <w:kern w:val="0"/>
          <w:szCs w:val="21"/>
        </w:rPr>
        <w:t>公司生产的专为小型无线网络设计的片上系统（</w:t>
      </w:r>
      <w:r w:rsidRPr="00EC320E">
        <w:rPr>
          <w:rFonts w:ascii="Times New Roman" w:eastAsia="宋体" w:hAnsi="Times New Roman" w:cs="Times New Roman"/>
          <w:color w:val="000000"/>
          <w:kern w:val="0"/>
          <w:szCs w:val="21"/>
        </w:rPr>
        <w:t>SOC</w:t>
      </w:r>
      <w:r w:rsidRPr="00EC320E">
        <w:rPr>
          <w:rFonts w:ascii="宋体" w:eastAsia="宋体" w:hAnsi="宋体" w:cs="宋体"/>
          <w:color w:val="000000"/>
          <w:kern w:val="0"/>
          <w:szCs w:val="21"/>
        </w:rPr>
        <w:t>）芯片，集成了</w:t>
      </w:r>
      <w:r w:rsidRPr="00EC320E">
        <w:rPr>
          <w:rFonts w:ascii="Times New Roman" w:eastAsia="宋体" w:hAnsi="Times New Roman" w:cs="Times New Roman"/>
          <w:color w:val="000000"/>
          <w:kern w:val="0"/>
          <w:szCs w:val="21"/>
        </w:rPr>
        <w:t xml:space="preserve">CC1101 </w:t>
      </w:r>
      <w:r w:rsidRPr="00EC320E">
        <w:rPr>
          <w:rFonts w:ascii="宋体" w:eastAsia="宋体" w:hAnsi="宋体" w:cs="宋体"/>
          <w:color w:val="000000"/>
          <w:kern w:val="0"/>
          <w:szCs w:val="21"/>
        </w:rPr>
        <w:t>低功耗多通道无线射频内核。芯片功耗低，片上资源丰富，集成了</w:t>
      </w:r>
      <w:r w:rsidRPr="00EC320E">
        <w:rPr>
          <w:rFonts w:ascii="Times New Roman" w:eastAsia="宋体" w:hAnsi="Times New Roman" w:cs="Times New Roman"/>
          <w:color w:val="000000"/>
          <w:kern w:val="0"/>
          <w:szCs w:val="21"/>
        </w:rPr>
        <w:t>32K</w:t>
      </w:r>
      <w:r w:rsidRPr="00EC320E">
        <w:rPr>
          <w:rFonts w:ascii="宋体" w:eastAsia="宋体" w:hAnsi="宋体" w:cs="宋体"/>
          <w:color w:val="000000"/>
          <w:kern w:val="0"/>
          <w:szCs w:val="21"/>
        </w:rPr>
        <w:t>的片上</w:t>
      </w:r>
      <w:r w:rsidRPr="00EC320E">
        <w:rPr>
          <w:rFonts w:ascii="Times New Roman" w:eastAsia="宋体" w:hAnsi="Times New Roman" w:cs="Times New Roman"/>
          <w:color w:val="000000"/>
          <w:kern w:val="0"/>
          <w:szCs w:val="21"/>
        </w:rPr>
        <w:t>Flash</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4K</w:t>
      </w:r>
      <w:r w:rsidRPr="00EC320E">
        <w:rPr>
          <w:rFonts w:ascii="宋体" w:eastAsia="宋体" w:hAnsi="宋体" w:cs="宋体"/>
          <w:color w:val="000000"/>
          <w:kern w:val="0"/>
          <w:szCs w:val="21"/>
        </w:rPr>
        <w:t>的</w:t>
      </w:r>
      <w:r w:rsidRPr="00EC320E">
        <w:rPr>
          <w:rFonts w:ascii="Times New Roman" w:eastAsia="宋体" w:hAnsi="Times New Roman" w:cs="Times New Roman"/>
          <w:color w:val="000000"/>
          <w:kern w:val="0"/>
          <w:szCs w:val="21"/>
        </w:rPr>
        <w:t>SRAM</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5</w:t>
      </w:r>
      <w:r w:rsidRPr="00EC320E">
        <w:rPr>
          <w:rFonts w:ascii="宋体" w:eastAsia="宋体" w:hAnsi="宋体" w:cs="宋体"/>
          <w:color w:val="000000"/>
          <w:kern w:val="0"/>
          <w:szCs w:val="21"/>
        </w:rPr>
        <w:t>个定时器，</w:t>
      </w:r>
      <w:r w:rsidRPr="00EC320E">
        <w:rPr>
          <w:rFonts w:ascii="Times New Roman" w:eastAsia="宋体" w:hAnsi="Times New Roman" w:cs="Times New Roman"/>
          <w:color w:val="000000"/>
          <w:kern w:val="0"/>
          <w:szCs w:val="21"/>
        </w:rPr>
        <w:t>4</w:t>
      </w:r>
      <w:r w:rsidRPr="00EC320E">
        <w:rPr>
          <w:rFonts w:ascii="宋体" w:eastAsia="宋体" w:hAnsi="宋体" w:cs="宋体"/>
          <w:color w:val="000000"/>
          <w:kern w:val="0"/>
          <w:szCs w:val="21"/>
        </w:rPr>
        <w:t>通道</w:t>
      </w:r>
      <w:r w:rsidRPr="00EC320E">
        <w:rPr>
          <w:rFonts w:ascii="Times New Roman" w:eastAsia="宋体" w:hAnsi="Times New Roman" w:cs="Times New Roman"/>
          <w:color w:val="000000"/>
          <w:kern w:val="0"/>
          <w:szCs w:val="21"/>
        </w:rPr>
        <w:t>12</w:t>
      </w:r>
      <w:r w:rsidRPr="00EC320E">
        <w:rPr>
          <w:rFonts w:ascii="宋体" w:eastAsia="宋体" w:hAnsi="宋体" w:cs="宋体"/>
          <w:color w:val="000000"/>
          <w:kern w:val="0"/>
          <w:szCs w:val="21"/>
        </w:rPr>
        <w:t>为</w:t>
      </w:r>
      <w:r w:rsidRPr="00EC320E">
        <w:rPr>
          <w:rFonts w:ascii="Times New Roman" w:eastAsia="宋体" w:hAnsi="Times New Roman" w:cs="Times New Roman"/>
          <w:color w:val="000000"/>
          <w:kern w:val="0"/>
          <w:szCs w:val="21"/>
        </w:rPr>
        <w:t>ADC</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2</w:t>
      </w:r>
      <w:r w:rsidRPr="00EC320E">
        <w:rPr>
          <w:rFonts w:ascii="宋体" w:eastAsia="宋体" w:hAnsi="宋体" w:cs="宋体"/>
          <w:color w:val="000000"/>
          <w:kern w:val="0"/>
          <w:szCs w:val="21"/>
        </w:rPr>
        <w:t>个</w:t>
      </w:r>
      <w:r w:rsidRPr="00EC320E">
        <w:rPr>
          <w:rFonts w:ascii="Times New Roman" w:eastAsia="宋体" w:hAnsi="Times New Roman" w:cs="Times New Roman"/>
          <w:color w:val="000000"/>
          <w:kern w:val="0"/>
          <w:szCs w:val="21"/>
        </w:rPr>
        <w:t xml:space="preserve">USCI </w:t>
      </w:r>
      <w:r w:rsidRPr="00EC320E">
        <w:rPr>
          <w:rFonts w:ascii="宋体" w:eastAsia="宋体" w:hAnsi="宋体" w:cs="宋体"/>
          <w:color w:val="000000"/>
          <w:kern w:val="0"/>
          <w:szCs w:val="21"/>
        </w:rPr>
        <w:t>接口和</w:t>
      </w:r>
      <w:r w:rsidRPr="00EC320E">
        <w:rPr>
          <w:rFonts w:ascii="Times New Roman" w:eastAsia="宋体" w:hAnsi="Times New Roman" w:cs="Times New Roman"/>
          <w:color w:val="000000"/>
          <w:kern w:val="0"/>
          <w:szCs w:val="21"/>
        </w:rPr>
        <w:t>30</w:t>
      </w:r>
      <w:r w:rsidRPr="00EC320E">
        <w:rPr>
          <w:rFonts w:ascii="宋体" w:eastAsia="宋体" w:hAnsi="宋体" w:cs="宋体"/>
          <w:color w:val="000000"/>
          <w:kern w:val="0"/>
          <w:szCs w:val="21"/>
        </w:rPr>
        <w:t>个</w:t>
      </w:r>
      <w:r w:rsidRPr="00EC320E">
        <w:rPr>
          <w:rFonts w:ascii="Times New Roman" w:eastAsia="宋体" w:hAnsi="Times New Roman" w:cs="Times New Roman"/>
          <w:color w:val="000000"/>
          <w:kern w:val="0"/>
          <w:szCs w:val="21"/>
        </w:rPr>
        <w:t>GPIO</w:t>
      </w:r>
      <w:r w:rsidRPr="00EC320E">
        <w:rPr>
          <w:rFonts w:ascii="宋体" w:eastAsia="宋体" w:hAnsi="宋体" w:cs="宋体"/>
          <w:color w:val="000000"/>
          <w:kern w:val="0"/>
          <w:szCs w:val="21"/>
        </w:rPr>
        <w:t>。外围电路简单，使用灵活，扩展方便。基于</w:t>
      </w:r>
      <w:r w:rsidRPr="00EC320E">
        <w:rPr>
          <w:rFonts w:ascii="Times New Roman" w:eastAsia="宋体" w:hAnsi="Times New Roman" w:cs="Times New Roman"/>
          <w:color w:val="000000"/>
          <w:kern w:val="0"/>
          <w:szCs w:val="21"/>
        </w:rPr>
        <w:t xml:space="preserve"> CC1101 </w:t>
      </w:r>
      <w:r w:rsidRPr="00EC320E">
        <w:rPr>
          <w:rFonts w:ascii="宋体" w:eastAsia="宋体" w:hAnsi="宋体" w:cs="宋体"/>
          <w:color w:val="000000"/>
          <w:kern w:val="0"/>
          <w:szCs w:val="21"/>
        </w:rPr>
        <w:t>的无线射频模块</w:t>
      </w:r>
      <w:r w:rsidRPr="00EC320E">
        <w:rPr>
          <w:rFonts w:ascii="Times New Roman" w:eastAsia="宋体" w:hAnsi="Times New Roman" w:cs="Times New Roman"/>
          <w:color w:val="000000"/>
          <w:kern w:val="0"/>
          <w:szCs w:val="21"/>
        </w:rPr>
        <w:t xml:space="preserve"> RF1A </w:t>
      </w:r>
      <w:r w:rsidRPr="00EC320E">
        <w:rPr>
          <w:rFonts w:ascii="宋体" w:eastAsia="宋体" w:hAnsi="宋体" w:cs="宋体"/>
          <w:color w:val="000000"/>
          <w:kern w:val="0"/>
          <w:szCs w:val="21"/>
        </w:rPr>
        <w:t>具有</w:t>
      </w:r>
      <w:r w:rsidRPr="00EC320E">
        <w:rPr>
          <w:rFonts w:ascii="Times New Roman" w:eastAsia="宋体" w:hAnsi="Times New Roman" w:cs="Times New Roman"/>
          <w:color w:val="000000"/>
          <w:kern w:val="0"/>
          <w:szCs w:val="21"/>
        </w:rPr>
        <w:t>1GHz</w:t>
      </w:r>
      <w:r w:rsidRPr="00EC320E">
        <w:rPr>
          <w:rFonts w:ascii="宋体" w:eastAsia="宋体" w:hAnsi="宋体" w:cs="宋体"/>
          <w:color w:val="000000"/>
          <w:kern w:val="0"/>
          <w:szCs w:val="21"/>
        </w:rPr>
        <w:t>频带范围，高灵敏度（</w:t>
      </w:r>
      <w:r w:rsidRPr="00EC320E">
        <w:rPr>
          <w:rFonts w:ascii="Times New Roman" w:eastAsia="宋体" w:hAnsi="Times New Roman" w:cs="Times New Roman"/>
          <w:color w:val="000000"/>
          <w:kern w:val="0"/>
          <w:szCs w:val="21"/>
        </w:rPr>
        <w:t>1.2kBaud</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868MHz</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1%</w:t>
      </w:r>
      <w:proofErr w:type="gramStart"/>
      <w:r w:rsidRPr="00EC320E">
        <w:rPr>
          <w:rFonts w:ascii="宋体" w:eastAsia="宋体" w:hAnsi="宋体" w:cs="宋体"/>
          <w:color w:val="000000"/>
          <w:kern w:val="0"/>
          <w:szCs w:val="21"/>
        </w:rPr>
        <w:t>误包率条件</w:t>
      </w:r>
      <w:proofErr w:type="gramEnd"/>
      <w:r w:rsidRPr="00EC320E">
        <w:rPr>
          <w:rFonts w:ascii="宋体" w:eastAsia="宋体" w:hAnsi="宋体" w:cs="宋体"/>
          <w:color w:val="000000"/>
          <w:kern w:val="0"/>
          <w:szCs w:val="21"/>
        </w:rPr>
        <w:t>下为</w:t>
      </w:r>
      <w:r w:rsidRPr="00EC320E">
        <w:rPr>
          <w:rFonts w:ascii="Times New Roman" w:eastAsia="宋体" w:hAnsi="Times New Roman" w:cs="Times New Roman"/>
          <w:color w:val="000000"/>
          <w:kern w:val="0"/>
          <w:szCs w:val="21"/>
        </w:rPr>
        <w:t>-110dBm</w:t>
      </w:r>
      <w:r w:rsidRPr="00EC320E">
        <w:rPr>
          <w:rFonts w:ascii="宋体" w:eastAsia="宋体" w:hAnsi="宋体" w:cs="宋体"/>
          <w:color w:val="000000"/>
          <w:kern w:val="0"/>
          <w:szCs w:val="21"/>
        </w:rPr>
        <w:t>），卓越的接收机选择性和阻塞性能，支持</w:t>
      </w:r>
      <w:r w:rsidRPr="00EC320E">
        <w:rPr>
          <w:rFonts w:ascii="Times New Roman" w:eastAsia="宋体" w:hAnsi="Times New Roman" w:cs="Times New Roman"/>
          <w:color w:val="000000"/>
          <w:kern w:val="0"/>
          <w:szCs w:val="21"/>
        </w:rPr>
        <w:t>2-FSK</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2-GFSK</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MSK</w:t>
      </w:r>
      <w:r w:rsidRPr="00EC320E">
        <w:rPr>
          <w:rFonts w:ascii="宋体" w:eastAsia="宋体" w:hAnsi="宋体" w:cs="宋体"/>
          <w:color w:val="000000"/>
          <w:kern w:val="0"/>
          <w:szCs w:val="21"/>
        </w:rPr>
        <w:t>，</w:t>
      </w:r>
      <w:r w:rsidRPr="00EC320E">
        <w:rPr>
          <w:rFonts w:ascii="Times New Roman" w:eastAsia="宋体" w:hAnsi="Times New Roman" w:cs="Times New Roman"/>
          <w:color w:val="000000"/>
          <w:kern w:val="0"/>
          <w:szCs w:val="21"/>
        </w:rPr>
        <w:t xml:space="preserve">OOK </w:t>
      </w:r>
      <w:r w:rsidRPr="00EC320E">
        <w:rPr>
          <w:rFonts w:ascii="宋体" w:eastAsia="宋体" w:hAnsi="宋体" w:cs="宋体"/>
          <w:color w:val="000000"/>
          <w:kern w:val="0"/>
          <w:szCs w:val="21"/>
        </w:rPr>
        <w:t>以及灵活的</w:t>
      </w:r>
      <w:r w:rsidRPr="00EC320E">
        <w:rPr>
          <w:rFonts w:ascii="Times New Roman" w:eastAsia="宋体" w:hAnsi="Times New Roman" w:cs="Times New Roman"/>
          <w:color w:val="000000"/>
          <w:kern w:val="0"/>
          <w:szCs w:val="21"/>
        </w:rPr>
        <w:t xml:space="preserve"> ASK </w:t>
      </w:r>
      <w:r w:rsidRPr="00EC320E">
        <w:rPr>
          <w:rFonts w:ascii="宋体" w:eastAsia="宋体" w:hAnsi="宋体" w:cs="宋体"/>
          <w:color w:val="000000"/>
          <w:kern w:val="0"/>
          <w:szCs w:val="21"/>
        </w:rPr>
        <w:t>波形整形，提供对数据包导向系统的灵活支持等。</w:t>
      </w:r>
    </w:p>
    <w:p w:rsidR="00EC320E" w:rsidRPr="00EC320E" w:rsidRDefault="00EC320E" w:rsidP="00EC320E">
      <w:pPr>
        <w:widowControl/>
        <w:spacing w:before="100" w:beforeAutospacing="1" w:after="100" w:afterAutospacing="1"/>
        <w:jc w:val="center"/>
        <w:rPr>
          <w:rFonts w:ascii="宋体" w:eastAsia="宋体" w:hAnsi="宋体" w:cs="宋体"/>
          <w:color w:val="000000"/>
          <w:kern w:val="0"/>
          <w:szCs w:val="21"/>
        </w:rPr>
      </w:pPr>
      <w:r>
        <w:rPr>
          <w:rFonts w:ascii="宋体" w:eastAsia="宋体" w:hAnsi="宋体" w:cs="宋体"/>
          <w:noProof/>
          <w:color w:val="000000"/>
          <w:kern w:val="0"/>
          <w:szCs w:val="21"/>
        </w:rPr>
        <w:lastRenderedPageBreak/>
        <w:drawing>
          <wp:inline distT="0" distB="0" distL="0" distR="0">
            <wp:extent cx="5600700" cy="3867150"/>
            <wp:effectExtent l="0" t="0" r="0" b="0"/>
            <wp:docPr id="2" name="图片 2" descr="CC430F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99" descr="CC430F51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867150"/>
                    </a:xfrm>
                    <a:prstGeom prst="rect">
                      <a:avLst/>
                    </a:prstGeom>
                    <a:noFill/>
                    <a:ln>
                      <a:noFill/>
                    </a:ln>
                  </pic:spPr>
                </pic:pic>
              </a:graphicData>
            </a:graphic>
          </wp:inline>
        </w:drawing>
      </w:r>
    </w:p>
    <w:p w:rsidR="00EC320E" w:rsidRPr="00EC320E" w:rsidRDefault="00EC320E" w:rsidP="00EC320E">
      <w:pPr>
        <w:widowControl/>
        <w:spacing w:before="100" w:beforeAutospacing="1" w:after="100" w:afterAutospacing="1"/>
        <w:jc w:val="left"/>
        <w:rPr>
          <w:rFonts w:ascii="宋体" w:eastAsia="宋体" w:hAnsi="宋体" w:cs="宋体"/>
          <w:color w:val="000000"/>
          <w:kern w:val="0"/>
          <w:szCs w:val="21"/>
        </w:rPr>
      </w:pPr>
      <w:r w:rsidRPr="00EC320E">
        <w:rPr>
          <w:rFonts w:ascii="宋体" w:eastAsia="宋体" w:hAnsi="宋体" w:cs="宋体"/>
          <w:color w:val="000000"/>
          <w:kern w:val="0"/>
          <w:szCs w:val="21"/>
        </w:rPr>
        <w:br/>
        <w:t>    无线传感器节点软件主要负责采集各传感器监测的现场数据，包括初始化、信息采集、实时时钟（RTC）程序和射频收发程序等若干子程序，其功能是在满足触发 条件时进行一次数据采集，然后将所采集数据通过</w:t>
      </w:r>
      <w:proofErr w:type="spellStart"/>
      <w:r w:rsidRPr="00EC320E">
        <w:rPr>
          <w:rFonts w:ascii="宋体" w:eastAsia="宋体" w:hAnsi="宋体" w:cs="宋体"/>
          <w:color w:val="000000"/>
          <w:kern w:val="0"/>
          <w:szCs w:val="21"/>
        </w:rPr>
        <w:t>SimpliciTI</w:t>
      </w:r>
      <w:proofErr w:type="spellEnd"/>
      <w:r w:rsidRPr="00EC320E">
        <w:rPr>
          <w:rFonts w:ascii="宋体" w:eastAsia="宋体" w:hAnsi="宋体" w:cs="宋体"/>
          <w:color w:val="000000"/>
          <w:kern w:val="0"/>
          <w:szCs w:val="21"/>
        </w:rPr>
        <w:t xml:space="preserve"> 协议发送给系统监测中心。传感器节点的工作流程为：先进行系统硬件初始化和无线通信协议初始化，然后进入主循环，依次采集温度、湿度、气压、振动等数据， 若出现数据超出设定值，实时与上级节点通信，发送报警信息；否则，将按照设定的时序发送监测信息。具体软件实现方法很多，在此不详细列出。</w:t>
      </w:r>
    </w:p>
    <w:p w:rsidR="00EC320E" w:rsidRPr="00EC320E" w:rsidRDefault="00EC320E" w:rsidP="00EC320E">
      <w:pPr>
        <w:widowControl/>
        <w:spacing w:before="100" w:beforeAutospacing="1" w:after="100" w:afterAutospacing="1"/>
        <w:jc w:val="center"/>
        <w:rPr>
          <w:rFonts w:ascii="宋体" w:eastAsia="宋体" w:hAnsi="宋体" w:cs="宋体"/>
          <w:color w:val="000000"/>
          <w:kern w:val="0"/>
          <w:szCs w:val="21"/>
        </w:rPr>
      </w:pPr>
      <w:r>
        <w:rPr>
          <w:rFonts w:ascii="宋体" w:eastAsia="宋体" w:hAnsi="宋体" w:cs="宋体"/>
          <w:noProof/>
          <w:color w:val="000000"/>
          <w:kern w:val="0"/>
          <w:szCs w:val="21"/>
        </w:rPr>
        <w:lastRenderedPageBreak/>
        <w:drawing>
          <wp:inline distT="0" distB="0" distL="0" distR="0">
            <wp:extent cx="3581400" cy="3486150"/>
            <wp:effectExtent l="0" t="0" r="0" b="0"/>
            <wp:docPr id="1" name="图片 1" descr="实物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601" descr="实物图.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3486150"/>
                    </a:xfrm>
                    <a:prstGeom prst="rect">
                      <a:avLst/>
                    </a:prstGeom>
                    <a:noFill/>
                    <a:ln>
                      <a:noFill/>
                    </a:ln>
                  </pic:spPr>
                </pic:pic>
              </a:graphicData>
            </a:graphic>
          </wp:inline>
        </w:drawing>
      </w:r>
    </w:p>
    <w:p w:rsidR="00EC320E" w:rsidRPr="00EC320E" w:rsidRDefault="00EC320E" w:rsidP="00EC320E">
      <w:pPr>
        <w:widowControl/>
        <w:spacing w:before="100" w:beforeAutospacing="1" w:after="100" w:afterAutospacing="1"/>
        <w:jc w:val="left"/>
        <w:rPr>
          <w:rFonts w:ascii="宋体" w:eastAsia="宋体" w:hAnsi="宋体" w:cs="宋体"/>
          <w:color w:val="000000"/>
          <w:kern w:val="0"/>
          <w:szCs w:val="21"/>
        </w:rPr>
      </w:pPr>
      <w:r w:rsidRPr="00EC320E">
        <w:rPr>
          <w:rFonts w:ascii="宋体" w:eastAsia="宋体" w:hAnsi="宋体" w:cs="宋体"/>
          <w:color w:val="000000"/>
          <w:kern w:val="0"/>
          <w:szCs w:val="21"/>
        </w:rPr>
        <w:br/>
        <w:t>   若干个无线传感器节点采用星型网络拓扑结构组成无线传感器网络系统，可以监测整个实验室或其它工业场所的环境。</w:t>
      </w:r>
    </w:p>
    <w:p w:rsidR="00DA342D" w:rsidRPr="00EC320E" w:rsidRDefault="00DA342D">
      <w:pPr>
        <w:rPr>
          <w:rFonts w:hint="eastAsia"/>
        </w:rPr>
      </w:pPr>
    </w:p>
    <w:sectPr w:rsidR="00DA342D" w:rsidRPr="00EC3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DE"/>
    <w:rsid w:val="003A5BDE"/>
    <w:rsid w:val="00DA342D"/>
    <w:rsid w:val="00EC3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C32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320E"/>
    <w:rPr>
      <w:rFonts w:ascii="宋体" w:eastAsia="宋体" w:hAnsi="宋体" w:cs="宋体"/>
      <w:b/>
      <w:bCs/>
      <w:kern w:val="36"/>
      <w:sz w:val="48"/>
      <w:szCs w:val="48"/>
    </w:rPr>
  </w:style>
  <w:style w:type="character" w:styleId="a3">
    <w:name w:val="Hyperlink"/>
    <w:basedOn w:val="a0"/>
    <w:uiPriority w:val="99"/>
    <w:semiHidden/>
    <w:unhideWhenUsed/>
    <w:rsid w:val="00EC320E"/>
    <w:rPr>
      <w:color w:val="0000FF"/>
      <w:u w:val="single"/>
    </w:rPr>
  </w:style>
  <w:style w:type="paragraph" w:styleId="a4">
    <w:name w:val="Normal (Web)"/>
    <w:basedOn w:val="a"/>
    <w:uiPriority w:val="99"/>
    <w:semiHidden/>
    <w:unhideWhenUsed/>
    <w:rsid w:val="00EC320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C320E"/>
    <w:rPr>
      <w:sz w:val="18"/>
      <w:szCs w:val="18"/>
    </w:rPr>
  </w:style>
  <w:style w:type="character" w:customStyle="1" w:styleId="Char">
    <w:name w:val="批注框文本 Char"/>
    <w:basedOn w:val="a0"/>
    <w:link w:val="a5"/>
    <w:uiPriority w:val="99"/>
    <w:semiHidden/>
    <w:rsid w:val="00EC32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C32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320E"/>
    <w:rPr>
      <w:rFonts w:ascii="宋体" w:eastAsia="宋体" w:hAnsi="宋体" w:cs="宋体"/>
      <w:b/>
      <w:bCs/>
      <w:kern w:val="36"/>
      <w:sz w:val="48"/>
      <w:szCs w:val="48"/>
    </w:rPr>
  </w:style>
  <w:style w:type="character" w:styleId="a3">
    <w:name w:val="Hyperlink"/>
    <w:basedOn w:val="a0"/>
    <w:uiPriority w:val="99"/>
    <w:semiHidden/>
    <w:unhideWhenUsed/>
    <w:rsid w:val="00EC320E"/>
    <w:rPr>
      <w:color w:val="0000FF"/>
      <w:u w:val="single"/>
    </w:rPr>
  </w:style>
  <w:style w:type="paragraph" w:styleId="a4">
    <w:name w:val="Normal (Web)"/>
    <w:basedOn w:val="a"/>
    <w:uiPriority w:val="99"/>
    <w:semiHidden/>
    <w:unhideWhenUsed/>
    <w:rsid w:val="00EC320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C320E"/>
    <w:rPr>
      <w:sz w:val="18"/>
      <w:szCs w:val="18"/>
    </w:rPr>
  </w:style>
  <w:style w:type="character" w:customStyle="1" w:styleId="Char">
    <w:name w:val="批注框文本 Char"/>
    <w:basedOn w:val="a0"/>
    <w:link w:val="a5"/>
    <w:uiPriority w:val="99"/>
    <w:semiHidden/>
    <w:rsid w:val="00EC32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6064">
      <w:bodyDiv w:val="1"/>
      <w:marLeft w:val="0"/>
      <w:marRight w:val="0"/>
      <w:marTop w:val="0"/>
      <w:marBottom w:val="0"/>
      <w:divBdr>
        <w:top w:val="none" w:sz="0" w:space="0" w:color="auto"/>
        <w:left w:val="none" w:sz="0" w:space="0" w:color="auto"/>
        <w:bottom w:val="none" w:sz="0" w:space="0" w:color="auto"/>
        <w:right w:val="none" w:sz="0" w:space="0" w:color="auto"/>
      </w:divBdr>
    </w:div>
    <w:div w:id="87550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233</Words>
  <Characters>1329</Characters>
  <Application>Microsoft Office Word</Application>
  <DocSecurity>0</DocSecurity>
  <Lines>11</Lines>
  <Paragraphs>3</Paragraphs>
  <ScaleCrop>false</ScaleCrop>
  <Company>China</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dc:creator>
  <cp:keywords/>
  <dc:description/>
  <cp:lastModifiedBy>Sheryl</cp:lastModifiedBy>
  <cp:revision>2</cp:revision>
  <dcterms:created xsi:type="dcterms:W3CDTF">2015-01-28T09:27:00Z</dcterms:created>
  <dcterms:modified xsi:type="dcterms:W3CDTF">2015-01-28T09:28:00Z</dcterms:modified>
</cp:coreProperties>
</file>