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CE7" w:rsidRDefault="00CC7A04">
      <w:pPr>
        <w:rPr>
          <w:rFonts w:ascii="Arial" w:hAnsi="Arial" w:cs="Arial" w:hint="eastAsia"/>
          <w:color w:val="222222"/>
          <w:sz w:val="17"/>
          <w:szCs w:val="17"/>
          <w:shd w:val="clear" w:color="auto" w:fill="EEEEEE"/>
        </w:rPr>
      </w:pP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M4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与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M3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相比，时钟系统也进行了改进，如下图所示：</w:t>
      </w:r>
      <w:r>
        <w:rPr>
          <w:rFonts w:ascii="Arial" w:hAnsi="Arial" w:cs="Arial"/>
          <w:color w:val="222222"/>
          <w:sz w:val="17"/>
          <w:szCs w:val="17"/>
        </w:rPr>
        <w:br/>
      </w:r>
      <w:r>
        <w:rPr>
          <w:noProof/>
        </w:rPr>
        <w:drawing>
          <wp:inline distT="0" distB="0" distL="0" distR="0">
            <wp:extent cx="5375890" cy="4107180"/>
            <wp:effectExtent l="19050" t="0" r="0" b="0"/>
            <wp:docPr id="1" name="aimg_87747" descr="M4_Clo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mg_87747" descr="M4_Cloc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890" cy="410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converted-space"/>
        </w:rPr>
        <w:t> </w:t>
      </w:r>
      <w:r>
        <w:rPr>
          <w:rFonts w:ascii="Arial" w:hAnsi="Arial" w:cs="Arial"/>
          <w:color w:val="222222"/>
          <w:sz w:val="17"/>
          <w:szCs w:val="17"/>
        </w:rPr>
        <w:br/>
      </w:r>
      <w:r>
        <w:rPr>
          <w:rFonts w:ascii="Arial" w:hAnsi="Arial" w:cs="Arial"/>
          <w:color w:val="222222"/>
          <w:sz w:val="17"/>
          <w:szCs w:val="17"/>
        </w:rPr>
        <w:br/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眼睛亮的朋友估计一眼就能看到，最大的区别莫过于</w:t>
      </w:r>
      <w:proofErr w:type="gramStart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内部晶</w:t>
      </w:r>
      <w:proofErr w:type="gramEnd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振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(PIOC)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可以直接接到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PLL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上了，这样使用内部时钟就可以达到较高主频如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80MHz, 50MHz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。想要使用</w:t>
      </w:r>
      <w:proofErr w:type="gramStart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内部晶</w:t>
      </w:r>
      <w:proofErr w:type="gramEnd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振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+PLL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可以进行如下配置：</w:t>
      </w:r>
    </w:p>
    <w:p w:rsidR="00CC7A04" w:rsidRDefault="00CC7A04" w:rsidP="00CC7A04">
      <w:proofErr w:type="spellStart"/>
      <w:proofErr w:type="gramStart"/>
      <w:r>
        <w:t>SysCtlClockSet</w:t>
      </w:r>
      <w:proofErr w:type="spellEnd"/>
      <w:r>
        <w:t>(</w:t>
      </w:r>
      <w:proofErr w:type="gramEnd"/>
    </w:p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        SYSCTL_OSC_INT |  //</w:t>
      </w:r>
      <w:r>
        <w:rPr>
          <w:rFonts w:hint="eastAsia"/>
        </w:rPr>
        <w:t>使用</w:t>
      </w:r>
      <w:proofErr w:type="gramStart"/>
      <w:r>
        <w:rPr>
          <w:rFonts w:hint="eastAsia"/>
        </w:rPr>
        <w:t>内部晶</w:t>
      </w:r>
      <w:proofErr w:type="gramEnd"/>
      <w:r>
        <w:rPr>
          <w:rFonts w:hint="eastAsia"/>
        </w:rPr>
        <w:t>振</w:t>
      </w:r>
    </w:p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        SYSCTL_USE_PLL  |  //</w:t>
      </w:r>
      <w:r>
        <w:rPr>
          <w:rFonts w:hint="eastAsia"/>
        </w:rPr>
        <w:t>使用</w:t>
      </w:r>
      <w:r>
        <w:rPr>
          <w:rFonts w:hint="eastAsia"/>
        </w:rPr>
        <w:t>PLL</w:t>
      </w:r>
    </w:p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        SYSCTL_SYSDIV_4 |  //4</w:t>
      </w:r>
      <w:r>
        <w:rPr>
          <w:rFonts w:hint="eastAsia"/>
        </w:rPr>
        <w:t>分频到</w:t>
      </w:r>
      <w:r>
        <w:rPr>
          <w:rFonts w:hint="eastAsia"/>
        </w:rPr>
        <w:t>50MHz</w:t>
      </w:r>
    </w:p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        SYSCTL_MAIN_OSC_DIS);   //</w:t>
      </w:r>
      <w:r>
        <w:rPr>
          <w:rFonts w:hint="eastAsia"/>
        </w:rPr>
        <w:t>停用主时钟</w:t>
      </w:r>
      <w:proofErr w:type="spellStart"/>
      <w:r>
        <w:rPr>
          <w:rFonts w:hint="eastAsia"/>
        </w:rPr>
        <w:t>Main_OSC</w:t>
      </w:r>
      <w:proofErr w:type="spellEnd"/>
    </w:p>
    <w:p w:rsidR="00CC7A04" w:rsidRDefault="00CC7A04" w:rsidP="00CC7A04">
      <w:pPr>
        <w:rPr>
          <w:rFonts w:ascii="Arial" w:hAnsi="Arial" w:cs="Arial" w:hint="eastAsia"/>
          <w:color w:val="222222"/>
          <w:sz w:val="17"/>
          <w:szCs w:val="17"/>
          <w:shd w:val="clear" w:color="auto" w:fill="EEEEEE"/>
        </w:rPr>
      </w:pPr>
      <w:proofErr w:type="gramStart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内部晶</w:t>
      </w:r>
      <w:proofErr w:type="gramEnd"/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振有时候精度不够，如果是带休眠模块的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M4F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则可以用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RTC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自动进行校准，前提是有提供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32768Hz</w:t>
      </w:r>
      <w:r>
        <w:rPr>
          <w:rFonts w:ascii="Arial" w:hAnsi="Arial" w:cs="Arial"/>
          <w:color w:val="222222"/>
          <w:sz w:val="17"/>
          <w:szCs w:val="17"/>
          <w:shd w:val="clear" w:color="auto" w:fill="EEEEEE"/>
        </w:rPr>
        <w:t>的晶振，代码如下：</w:t>
      </w:r>
    </w:p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// </w:t>
      </w:r>
      <w:r>
        <w:rPr>
          <w:rFonts w:hint="eastAsia"/>
        </w:rPr>
        <w:t>启用休眠模块</w:t>
      </w:r>
    </w:p>
    <w:p w:rsidR="00CC7A04" w:rsidRDefault="00CC7A04" w:rsidP="00CC7A04">
      <w:proofErr w:type="spellStart"/>
      <w:proofErr w:type="gramStart"/>
      <w:r>
        <w:t>SysCtlPeripheralEnable</w:t>
      </w:r>
      <w:proofErr w:type="spellEnd"/>
      <w:r>
        <w:t>(</w:t>
      </w:r>
      <w:proofErr w:type="gramEnd"/>
      <w:r>
        <w:t xml:space="preserve">SYSCTL_PERIPH_HIBERNATE);  </w:t>
      </w:r>
    </w:p>
    <w:p w:rsidR="00CC7A04" w:rsidRDefault="00CC7A04" w:rsidP="00CC7A04"/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// </w:t>
      </w:r>
      <w:r>
        <w:rPr>
          <w:rFonts w:hint="eastAsia"/>
        </w:rPr>
        <w:t>使能休眠模块时钟</w:t>
      </w:r>
    </w:p>
    <w:p w:rsidR="00CC7A04" w:rsidRDefault="00CC7A04" w:rsidP="00CC7A04">
      <w:proofErr w:type="spellStart"/>
      <w:proofErr w:type="gramStart"/>
      <w:r>
        <w:t>HibernateEnableExpClk</w:t>
      </w:r>
      <w:proofErr w:type="spellEnd"/>
      <w:r>
        <w:t>(</w:t>
      </w:r>
      <w:proofErr w:type="spellStart"/>
      <w:proofErr w:type="gramEnd"/>
      <w:r>
        <w:t>SysCtlClockGet</w:t>
      </w:r>
      <w:proofErr w:type="spellEnd"/>
      <w:r>
        <w:t xml:space="preserve">());  </w:t>
      </w:r>
    </w:p>
    <w:p w:rsidR="00CC7A04" w:rsidRDefault="00CC7A04" w:rsidP="00CC7A04"/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// </w:t>
      </w:r>
      <w:r>
        <w:rPr>
          <w:rFonts w:hint="eastAsia"/>
        </w:rPr>
        <w:t>使能休眠模块</w:t>
      </w:r>
      <w:r>
        <w:rPr>
          <w:rFonts w:hint="eastAsia"/>
        </w:rPr>
        <w:t>RTC</w:t>
      </w:r>
      <w:r>
        <w:rPr>
          <w:rFonts w:hint="eastAsia"/>
        </w:rPr>
        <w:t>时钟</w:t>
      </w:r>
    </w:p>
    <w:p w:rsidR="00CC7A04" w:rsidRDefault="00CC7A04" w:rsidP="00CC7A04">
      <w:proofErr w:type="spellStart"/>
      <w:proofErr w:type="gramStart"/>
      <w:r>
        <w:t>HibernateRTCEnable</w:t>
      </w:r>
      <w:proofErr w:type="spellEnd"/>
      <w:r>
        <w:t>(</w:t>
      </w:r>
      <w:proofErr w:type="gramEnd"/>
      <w:r>
        <w:t xml:space="preserve">); </w:t>
      </w:r>
    </w:p>
    <w:p w:rsidR="00CC7A04" w:rsidRDefault="00CC7A04" w:rsidP="00CC7A04"/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// </w:t>
      </w:r>
      <w:r>
        <w:rPr>
          <w:rFonts w:hint="eastAsia"/>
        </w:rPr>
        <w:t>进行自动校准</w:t>
      </w:r>
    </w:p>
    <w:p w:rsidR="00CC7A04" w:rsidRDefault="00CC7A04" w:rsidP="00CC7A04">
      <w:proofErr w:type="spellStart"/>
      <w:proofErr w:type="gramStart"/>
      <w:r>
        <w:t>SysCtlPIOSCCalibrate</w:t>
      </w:r>
      <w:proofErr w:type="spellEnd"/>
      <w:r>
        <w:t>(</w:t>
      </w:r>
      <w:proofErr w:type="gramEnd"/>
      <w:r>
        <w:t>SYSCTL_PIOSC_CAL_AUTO);</w:t>
      </w:r>
    </w:p>
    <w:p w:rsidR="00CC7A04" w:rsidRDefault="00CC7A04" w:rsidP="00CC7A04"/>
    <w:p w:rsidR="00CC7A04" w:rsidRDefault="00CC7A04" w:rsidP="00CC7A04">
      <w:pPr>
        <w:rPr>
          <w:rFonts w:hint="eastAsia"/>
        </w:rPr>
      </w:pPr>
      <w:r>
        <w:rPr>
          <w:rFonts w:hint="eastAsia"/>
        </w:rPr>
        <w:t xml:space="preserve">// </w:t>
      </w:r>
      <w:r>
        <w:rPr>
          <w:rFonts w:hint="eastAsia"/>
        </w:rPr>
        <w:t>关闭休眠模块</w:t>
      </w:r>
    </w:p>
    <w:p w:rsidR="00CC7A04" w:rsidRDefault="00CC7A04" w:rsidP="00CC7A04">
      <w:proofErr w:type="spellStart"/>
      <w:proofErr w:type="gramStart"/>
      <w:r>
        <w:t>SysCtlPeripheralDisable</w:t>
      </w:r>
      <w:proofErr w:type="spellEnd"/>
      <w:r>
        <w:t>(</w:t>
      </w:r>
      <w:proofErr w:type="gramEnd"/>
      <w:r>
        <w:t xml:space="preserve">SYSCTL_PERIPH_HIBERNATE);  </w:t>
      </w:r>
    </w:p>
    <w:sectPr w:rsidR="00CC7A04" w:rsidSect="00504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0D0" w:rsidRDefault="002830D0" w:rsidP="00CC7A04">
      <w:r>
        <w:separator/>
      </w:r>
    </w:p>
  </w:endnote>
  <w:endnote w:type="continuationSeparator" w:id="0">
    <w:p w:rsidR="002830D0" w:rsidRDefault="002830D0" w:rsidP="00CC7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0D0" w:rsidRDefault="002830D0" w:rsidP="00CC7A04">
      <w:r>
        <w:separator/>
      </w:r>
    </w:p>
  </w:footnote>
  <w:footnote w:type="continuationSeparator" w:id="0">
    <w:p w:rsidR="002830D0" w:rsidRDefault="002830D0" w:rsidP="00CC7A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7A04"/>
    <w:rsid w:val="002830D0"/>
    <w:rsid w:val="00504CE7"/>
    <w:rsid w:val="00CC7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C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7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7A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7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7A04"/>
    <w:rPr>
      <w:sz w:val="18"/>
      <w:szCs w:val="18"/>
    </w:rPr>
  </w:style>
  <w:style w:type="character" w:customStyle="1" w:styleId="apple-converted-space">
    <w:name w:val="apple-converted-space"/>
    <w:basedOn w:val="a0"/>
    <w:rsid w:val="00CC7A04"/>
  </w:style>
  <w:style w:type="paragraph" w:styleId="a5">
    <w:name w:val="Balloon Text"/>
    <w:basedOn w:val="a"/>
    <w:link w:val="Char1"/>
    <w:uiPriority w:val="99"/>
    <w:semiHidden/>
    <w:unhideWhenUsed/>
    <w:rsid w:val="00CC7A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C7A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542</Characters>
  <Application>Microsoft Office Word</Application>
  <DocSecurity>0</DocSecurity>
  <Lines>4</Lines>
  <Paragraphs>1</Paragraphs>
  <ScaleCrop>false</ScaleCrop>
  <Company>张南海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张程</dc:creator>
  <cp:keywords/>
  <dc:description/>
  <cp:lastModifiedBy>张程</cp:lastModifiedBy>
  <cp:revision>2</cp:revision>
  <dcterms:created xsi:type="dcterms:W3CDTF">2013-03-26T08:29:00Z</dcterms:created>
  <dcterms:modified xsi:type="dcterms:W3CDTF">2013-03-26T08:30:00Z</dcterms:modified>
</cp:coreProperties>
</file>